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AC59" w14:textId="77777777" w:rsidR="00E153A5" w:rsidRDefault="00E153A5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  <w:lang w:eastAsia="en-GB"/>
        </w:rPr>
        <w:drawing>
          <wp:inline distT="0" distB="0" distL="0" distR="0" wp14:anchorId="53F46EA9" wp14:editId="53F46EAA">
            <wp:extent cx="5722620" cy="929005"/>
            <wp:effectExtent l="0" t="0" r="0" b="0"/>
            <wp:docPr id="1" name="Picture 1" descr="../Dropbox/Portal/Graphics/Office/2017%20Briefing%20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Portal/Graphics/Office/2017%20Briefing%20H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9638" w14:textId="77777777" w:rsidR="00985785" w:rsidRDefault="00C8296E" w:rsidP="00BF116F">
      <w:pPr>
        <w:jc w:val="both"/>
        <w:rPr>
          <w:rFonts w:ascii="Calibri" w:hAnsi="Calibri"/>
          <w:b/>
          <w:color w:val="404040" w:themeColor="text1" w:themeTint="BF"/>
          <w:sz w:val="36"/>
          <w:szCs w:val="36"/>
        </w:rPr>
      </w:pPr>
      <w:r>
        <w:rPr>
          <w:rFonts w:ascii="Calibri" w:hAnsi="Calibri"/>
          <w:b/>
          <w:color w:val="404040" w:themeColor="text1" w:themeTint="BF"/>
          <w:sz w:val="36"/>
          <w:szCs w:val="36"/>
        </w:rPr>
        <w:t>Relations Officer</w:t>
      </w:r>
      <w:r w:rsidR="00C76645">
        <w:rPr>
          <w:rFonts w:ascii="Calibri" w:hAnsi="Calibri"/>
          <w:b/>
          <w:color w:val="404040" w:themeColor="text1" w:themeTint="BF"/>
          <w:sz w:val="36"/>
          <w:szCs w:val="36"/>
        </w:rPr>
        <w:t xml:space="preserve"> </w:t>
      </w:r>
      <w:r w:rsidR="00985785">
        <w:rPr>
          <w:rFonts w:ascii="Calibri" w:hAnsi="Calibri"/>
          <w:b/>
          <w:color w:val="404040" w:themeColor="text1" w:themeTint="BF"/>
          <w:sz w:val="36"/>
          <w:szCs w:val="36"/>
        </w:rPr>
        <w:t xml:space="preserve">Job Description </w:t>
      </w:r>
    </w:p>
    <w:p w14:paraId="686DAB8C" w14:textId="77777777" w:rsidR="00985785" w:rsidRPr="00DD0BBA" w:rsidRDefault="00985785" w:rsidP="00985785">
      <w:pPr>
        <w:pStyle w:val="PortalHeading1"/>
        <w:rPr>
          <w:b w:val="0"/>
          <w:color w:val="auto"/>
          <w:sz w:val="22"/>
          <w:szCs w:val="24"/>
        </w:rPr>
      </w:pPr>
      <w:r w:rsidRPr="00DD0BBA">
        <w:rPr>
          <w:color w:val="auto"/>
          <w:sz w:val="22"/>
          <w:szCs w:val="24"/>
        </w:rPr>
        <w:t>Line Manager/responsible to:</w:t>
      </w:r>
      <w:r w:rsidRPr="00DD0BBA">
        <w:rPr>
          <w:sz w:val="22"/>
          <w:szCs w:val="24"/>
        </w:rPr>
        <w:t xml:space="preserve"> </w:t>
      </w:r>
      <w:r w:rsidR="00E61F1B">
        <w:rPr>
          <w:b w:val="0"/>
          <w:color w:val="auto"/>
          <w:sz w:val="22"/>
          <w:szCs w:val="24"/>
        </w:rPr>
        <w:t>Relations Manager</w:t>
      </w:r>
      <w:r w:rsidR="00FF5475" w:rsidRPr="00DD0BBA">
        <w:rPr>
          <w:b w:val="0"/>
          <w:color w:val="auto"/>
          <w:sz w:val="22"/>
          <w:szCs w:val="24"/>
        </w:rPr>
        <w:t xml:space="preserve"> </w:t>
      </w:r>
    </w:p>
    <w:p w14:paraId="525B0575" w14:textId="77777777" w:rsidR="00985785" w:rsidRPr="00DD0BBA" w:rsidRDefault="00985785" w:rsidP="00985785">
      <w:pPr>
        <w:pStyle w:val="PortalHeading1"/>
        <w:rPr>
          <w:b w:val="0"/>
          <w:sz w:val="22"/>
          <w:szCs w:val="24"/>
        </w:rPr>
      </w:pPr>
      <w:r w:rsidRPr="00DD0BBA">
        <w:rPr>
          <w:color w:val="auto"/>
          <w:sz w:val="22"/>
          <w:szCs w:val="24"/>
        </w:rPr>
        <w:t xml:space="preserve">Responsible for: </w:t>
      </w:r>
      <w:r w:rsidR="00FF5475" w:rsidRPr="00DD0BBA">
        <w:rPr>
          <w:b w:val="0"/>
          <w:color w:val="auto"/>
          <w:sz w:val="22"/>
          <w:szCs w:val="24"/>
        </w:rPr>
        <w:t>NA</w:t>
      </w:r>
    </w:p>
    <w:p w14:paraId="08ED2D0D" w14:textId="77777777" w:rsidR="00985785" w:rsidRPr="00DD0BBA" w:rsidRDefault="00985785" w:rsidP="00985785">
      <w:pPr>
        <w:pStyle w:val="PortalHeading1"/>
        <w:rPr>
          <w:b w:val="0"/>
          <w:color w:val="auto"/>
          <w:sz w:val="22"/>
          <w:szCs w:val="24"/>
        </w:rPr>
      </w:pPr>
      <w:r w:rsidRPr="00DD0BBA">
        <w:rPr>
          <w:color w:val="auto"/>
          <w:sz w:val="22"/>
          <w:szCs w:val="24"/>
        </w:rPr>
        <w:t xml:space="preserve">Salary banding: </w:t>
      </w:r>
      <w:r w:rsidR="00FF5475" w:rsidRPr="00DD0BBA">
        <w:rPr>
          <w:b w:val="0"/>
          <w:color w:val="auto"/>
          <w:sz w:val="22"/>
          <w:szCs w:val="24"/>
        </w:rPr>
        <w:t xml:space="preserve">3, £30 – </w:t>
      </w:r>
      <w:r w:rsidR="009F2016">
        <w:rPr>
          <w:b w:val="0"/>
          <w:color w:val="auto"/>
          <w:sz w:val="22"/>
          <w:szCs w:val="24"/>
        </w:rPr>
        <w:t>£</w:t>
      </w:r>
      <w:r w:rsidR="00FF5475" w:rsidRPr="00DD0BBA">
        <w:rPr>
          <w:b w:val="0"/>
          <w:color w:val="auto"/>
          <w:sz w:val="22"/>
          <w:szCs w:val="24"/>
        </w:rPr>
        <w:t>32K per annum dependent on qualifications held</w:t>
      </w:r>
    </w:p>
    <w:p w14:paraId="0DE61382" w14:textId="77777777" w:rsidR="00FF5475" w:rsidRDefault="00607F91" w:rsidP="00BF116F">
      <w:pPr>
        <w:pStyle w:val="PortalHeading1"/>
      </w:pPr>
      <w:r w:rsidRPr="0033568F">
        <w:t>Summary of Role</w:t>
      </w:r>
    </w:p>
    <w:p w14:paraId="4E871627" w14:textId="77777777" w:rsidR="004F68B1" w:rsidRPr="00D557C1" w:rsidRDefault="00B11D28" w:rsidP="00B11D28">
      <w:pPr>
        <w:rPr>
          <w:rFonts w:ascii="Calibri" w:hAnsi="Calibri"/>
        </w:rPr>
      </w:pPr>
      <w:r w:rsidRPr="00D557C1">
        <w:rPr>
          <w:rFonts w:ascii="Calibri" w:hAnsi="Calibri"/>
        </w:rPr>
        <w:t>To promote, sell and raise awareness of all Portal Training’s products and services to existing and new customers</w:t>
      </w:r>
      <w:r w:rsidR="00FF5475">
        <w:rPr>
          <w:rFonts w:ascii="Calibri" w:hAnsi="Calibri"/>
        </w:rPr>
        <w:t xml:space="preserve"> within the regions of South, </w:t>
      </w:r>
      <w:r w:rsidR="0091551E">
        <w:rPr>
          <w:rFonts w:ascii="Calibri" w:hAnsi="Calibri"/>
        </w:rPr>
        <w:t xml:space="preserve">North, </w:t>
      </w:r>
      <w:r w:rsidR="00FF5475">
        <w:rPr>
          <w:rFonts w:ascii="Calibri" w:hAnsi="Calibri"/>
        </w:rPr>
        <w:t xml:space="preserve">East and West Wales. </w:t>
      </w:r>
    </w:p>
    <w:p w14:paraId="2F69AB4A" w14:textId="77777777" w:rsidR="00B11D28" w:rsidRPr="00D557C1" w:rsidRDefault="004F68B1" w:rsidP="00B11D28">
      <w:pPr>
        <w:rPr>
          <w:rFonts w:ascii="Calibri" w:hAnsi="Calibri"/>
        </w:rPr>
      </w:pPr>
      <w:r w:rsidRPr="00D557C1">
        <w:rPr>
          <w:rFonts w:ascii="Calibri" w:hAnsi="Calibri"/>
        </w:rPr>
        <w:t xml:space="preserve">Build positive relationships and conduct sales visits to achieve </w:t>
      </w:r>
      <w:r w:rsidR="00AA792A" w:rsidRPr="00D557C1">
        <w:rPr>
          <w:rFonts w:ascii="Calibri" w:hAnsi="Calibri"/>
        </w:rPr>
        <w:t>growth</w:t>
      </w:r>
      <w:r w:rsidRPr="00D557C1">
        <w:rPr>
          <w:rFonts w:ascii="Calibri" w:hAnsi="Calibri"/>
        </w:rPr>
        <w:t xml:space="preserve"> and income</w:t>
      </w:r>
      <w:r w:rsidR="00DD0BBA">
        <w:rPr>
          <w:rFonts w:ascii="Calibri" w:hAnsi="Calibri"/>
        </w:rPr>
        <w:t xml:space="preserve"> targets allocated by </w:t>
      </w:r>
      <w:r w:rsidR="00E61F1B">
        <w:rPr>
          <w:rFonts w:ascii="Calibri" w:hAnsi="Calibri"/>
        </w:rPr>
        <w:t>Relations Manager.</w:t>
      </w:r>
      <w:r w:rsidR="00AA792A" w:rsidRPr="00D557C1">
        <w:rPr>
          <w:rFonts w:ascii="Calibri" w:hAnsi="Calibri"/>
        </w:rPr>
        <w:t xml:space="preserve"> </w:t>
      </w:r>
    </w:p>
    <w:p w14:paraId="03DCF68D" w14:textId="0DB31069" w:rsidR="00B11D28" w:rsidRPr="00D557C1" w:rsidRDefault="00B11D28" w:rsidP="00B11D28">
      <w:pPr>
        <w:rPr>
          <w:rFonts w:ascii="Calibri" w:hAnsi="Calibri"/>
        </w:rPr>
      </w:pPr>
      <w:r w:rsidRPr="00D557C1">
        <w:rPr>
          <w:rFonts w:ascii="Calibri" w:hAnsi="Calibri"/>
        </w:rPr>
        <w:t>C</w:t>
      </w:r>
      <w:r w:rsidR="0091551E">
        <w:rPr>
          <w:rFonts w:ascii="Calibri" w:hAnsi="Calibri"/>
        </w:rPr>
        <w:t xml:space="preserve">arry out </w:t>
      </w:r>
      <w:r w:rsidRPr="00D557C1">
        <w:rPr>
          <w:rFonts w:ascii="Calibri" w:hAnsi="Calibri"/>
        </w:rPr>
        <w:t>customer service</w:t>
      </w:r>
      <w:r w:rsidR="004F68B1" w:rsidRPr="00D557C1">
        <w:rPr>
          <w:rFonts w:ascii="Calibri" w:hAnsi="Calibri"/>
        </w:rPr>
        <w:t xml:space="preserve"> </w:t>
      </w:r>
      <w:r w:rsidR="0091551E">
        <w:rPr>
          <w:rFonts w:ascii="Calibri" w:hAnsi="Calibri"/>
        </w:rPr>
        <w:t>&amp; impact activities</w:t>
      </w:r>
      <w:r w:rsidRPr="00D557C1">
        <w:rPr>
          <w:rFonts w:ascii="Calibri" w:hAnsi="Calibri"/>
        </w:rPr>
        <w:t xml:space="preserve"> ensuring customer satisfaction and effective employer engagement levels. </w:t>
      </w:r>
    </w:p>
    <w:p w14:paraId="4EEB2955" w14:textId="77777777" w:rsidR="00575C25" w:rsidRDefault="00575C25" w:rsidP="00575C25">
      <w:pPr>
        <w:pStyle w:val="PortalHeading1"/>
      </w:pPr>
      <w:r>
        <w:t xml:space="preserve">Sales and Marketing </w:t>
      </w:r>
    </w:p>
    <w:p w14:paraId="2E9D7EDE" w14:textId="77777777" w:rsidR="00D557C1" w:rsidRPr="00EA5974" w:rsidRDefault="00B11D28" w:rsidP="00D557C1">
      <w:pPr>
        <w:pStyle w:val="ListParagraph"/>
        <w:numPr>
          <w:ilvl w:val="0"/>
          <w:numId w:val="28"/>
        </w:numPr>
        <w:rPr>
          <w:rFonts w:ascii="Calibri" w:hAnsi="Calibri" w:cs="CenturyGothic-Bold"/>
          <w:bCs/>
        </w:rPr>
      </w:pPr>
      <w:r w:rsidRPr="00EA5974">
        <w:rPr>
          <w:rFonts w:ascii="Calibri" w:hAnsi="Calibri"/>
        </w:rPr>
        <w:t>Work</w:t>
      </w:r>
      <w:r w:rsidR="00D557C1" w:rsidRPr="00EA5974">
        <w:rPr>
          <w:rFonts w:ascii="Calibri" w:hAnsi="Calibri"/>
        </w:rPr>
        <w:t xml:space="preserve"> in line with </w:t>
      </w:r>
      <w:r w:rsidRPr="00EA5974">
        <w:rPr>
          <w:rFonts w:ascii="Calibri" w:hAnsi="Calibri"/>
        </w:rPr>
        <w:t xml:space="preserve">sales plans </w:t>
      </w:r>
      <w:r w:rsidR="00306C9B" w:rsidRPr="00EA5974">
        <w:rPr>
          <w:rFonts w:ascii="Calibri" w:hAnsi="Calibri"/>
        </w:rPr>
        <w:t xml:space="preserve">developed and communicated by </w:t>
      </w:r>
      <w:r w:rsidR="00E61F1B">
        <w:rPr>
          <w:rFonts w:ascii="Calibri" w:hAnsi="Calibri"/>
        </w:rPr>
        <w:t>Relations Manager.</w:t>
      </w:r>
    </w:p>
    <w:p w14:paraId="6B18CE15" w14:textId="77777777" w:rsidR="00D557C1" w:rsidRPr="00EA5974" w:rsidRDefault="00B11D28" w:rsidP="00D557C1">
      <w:pPr>
        <w:pStyle w:val="ListParagraph"/>
        <w:numPr>
          <w:ilvl w:val="0"/>
          <w:numId w:val="28"/>
        </w:numPr>
        <w:rPr>
          <w:rFonts w:ascii="Calibri" w:hAnsi="Calibri" w:cs="CenturyGothic-Bold"/>
          <w:bCs/>
        </w:rPr>
      </w:pPr>
      <w:r w:rsidRPr="00EA5974">
        <w:rPr>
          <w:rFonts w:ascii="Calibri" w:hAnsi="Calibri"/>
        </w:rPr>
        <w:t xml:space="preserve">Actively and positively promote all Portal Training </w:t>
      </w:r>
      <w:r w:rsidR="0091551E">
        <w:rPr>
          <w:rFonts w:ascii="Calibri" w:hAnsi="Calibri"/>
        </w:rPr>
        <w:t>p</w:t>
      </w:r>
      <w:r w:rsidRPr="00EA5974">
        <w:rPr>
          <w:rFonts w:ascii="Calibri" w:hAnsi="Calibri"/>
        </w:rPr>
        <w:t xml:space="preserve">roducts and </w:t>
      </w:r>
      <w:r w:rsidR="0091551E">
        <w:rPr>
          <w:rFonts w:ascii="Calibri" w:hAnsi="Calibri"/>
        </w:rPr>
        <w:t>s</w:t>
      </w:r>
      <w:r w:rsidRPr="00EA5974">
        <w:rPr>
          <w:rFonts w:ascii="Calibri" w:hAnsi="Calibri"/>
        </w:rPr>
        <w:t>ervices</w:t>
      </w:r>
      <w:r w:rsidR="008953E6" w:rsidRPr="00EA5974">
        <w:rPr>
          <w:rFonts w:ascii="Calibri" w:hAnsi="Calibri"/>
        </w:rPr>
        <w:t>.</w:t>
      </w:r>
    </w:p>
    <w:p w14:paraId="31A6E7C0" w14:textId="77777777" w:rsidR="00D557C1" w:rsidRPr="00EA5974" w:rsidRDefault="00B11D28" w:rsidP="00D557C1">
      <w:pPr>
        <w:pStyle w:val="ListParagraph"/>
        <w:numPr>
          <w:ilvl w:val="0"/>
          <w:numId w:val="28"/>
        </w:numPr>
        <w:rPr>
          <w:rFonts w:ascii="Calibri" w:hAnsi="Calibri" w:cs="CenturyGothic-Bold"/>
          <w:bCs/>
        </w:rPr>
      </w:pPr>
      <w:r w:rsidRPr="00EA5974">
        <w:rPr>
          <w:rFonts w:ascii="Calibri" w:hAnsi="Calibri"/>
        </w:rPr>
        <w:t xml:space="preserve">Achieve all agreed </w:t>
      </w:r>
      <w:r w:rsidR="00306C9B" w:rsidRPr="00EA5974">
        <w:rPr>
          <w:rFonts w:ascii="Calibri" w:hAnsi="Calibri"/>
        </w:rPr>
        <w:t>and allocate</w:t>
      </w:r>
      <w:r w:rsidR="0091551E">
        <w:rPr>
          <w:rFonts w:ascii="Calibri" w:hAnsi="Calibri"/>
        </w:rPr>
        <w:t>d</w:t>
      </w:r>
      <w:r w:rsidR="00306C9B" w:rsidRPr="00EA5974">
        <w:rPr>
          <w:rFonts w:ascii="Calibri" w:hAnsi="Calibri"/>
        </w:rPr>
        <w:t xml:space="preserve"> sales targets for W</w:t>
      </w:r>
      <w:r w:rsidR="00E14782">
        <w:rPr>
          <w:rFonts w:ascii="Calibri" w:hAnsi="Calibri"/>
        </w:rPr>
        <w:t>BL recruitment</w:t>
      </w:r>
      <w:r w:rsidR="00306C9B" w:rsidRPr="00EA5974">
        <w:rPr>
          <w:rFonts w:ascii="Calibri" w:hAnsi="Calibri"/>
        </w:rPr>
        <w:t xml:space="preserve"> and commercial recruitment/income targets.</w:t>
      </w:r>
    </w:p>
    <w:p w14:paraId="6B158EC8" w14:textId="77777777" w:rsidR="00F0023A" w:rsidRPr="00EA5974" w:rsidRDefault="00F0023A" w:rsidP="00D557C1">
      <w:pPr>
        <w:pStyle w:val="ListParagraph"/>
        <w:numPr>
          <w:ilvl w:val="0"/>
          <w:numId w:val="28"/>
        </w:numPr>
        <w:rPr>
          <w:rFonts w:ascii="Calibri" w:hAnsi="Calibri" w:cs="CenturyGothic-Bold"/>
          <w:bCs/>
        </w:rPr>
      </w:pPr>
      <w:r w:rsidRPr="00EA5974">
        <w:rPr>
          <w:rFonts w:ascii="Calibri" w:hAnsi="Calibri"/>
        </w:rPr>
        <w:t xml:space="preserve">Positively </w:t>
      </w:r>
      <w:r w:rsidR="002C7C92" w:rsidRPr="00EA5974">
        <w:rPr>
          <w:rFonts w:ascii="Calibri" w:hAnsi="Calibri"/>
        </w:rPr>
        <w:t>promote Portal</w:t>
      </w:r>
      <w:r w:rsidR="0046505D" w:rsidRPr="00EA5974">
        <w:rPr>
          <w:rFonts w:ascii="Calibri" w:hAnsi="Calibri"/>
        </w:rPr>
        <w:t xml:space="preserve"> Promise </w:t>
      </w:r>
      <w:r w:rsidR="004025D9" w:rsidRPr="00EA5974">
        <w:rPr>
          <w:rFonts w:ascii="Calibri" w:hAnsi="Calibri"/>
        </w:rPr>
        <w:t xml:space="preserve">enrichments </w:t>
      </w:r>
      <w:r w:rsidR="0046505D" w:rsidRPr="00EA5974">
        <w:rPr>
          <w:rFonts w:ascii="Calibri" w:hAnsi="Calibri"/>
        </w:rPr>
        <w:t xml:space="preserve">events to </w:t>
      </w:r>
      <w:r w:rsidR="002C7C92" w:rsidRPr="00EA5974">
        <w:rPr>
          <w:rFonts w:ascii="Calibri" w:hAnsi="Calibri"/>
        </w:rPr>
        <w:t>achieve desired attendee numbers.</w:t>
      </w:r>
    </w:p>
    <w:p w14:paraId="35138D49" w14:textId="77777777" w:rsidR="002F678B" w:rsidRDefault="002F678B" w:rsidP="002F678B">
      <w:pPr>
        <w:pStyle w:val="ListParagraph"/>
        <w:numPr>
          <w:ilvl w:val="0"/>
          <w:numId w:val="28"/>
        </w:numPr>
        <w:rPr>
          <w:rFonts w:ascii="Calibri" w:hAnsi="Calibri" w:cs="CenturyGothic-Bold"/>
          <w:bCs/>
        </w:rPr>
      </w:pPr>
      <w:r w:rsidRPr="00EA5974">
        <w:rPr>
          <w:rFonts w:ascii="Calibri" w:hAnsi="Calibri" w:cs="CenturyGothic-Bold"/>
          <w:bCs/>
        </w:rPr>
        <w:t>Identify Head Teachers, CPD Co</w:t>
      </w:r>
      <w:r w:rsidR="0040684D">
        <w:rPr>
          <w:rFonts w:ascii="Calibri" w:hAnsi="Calibri" w:cs="CenturyGothic-Bold"/>
          <w:bCs/>
        </w:rPr>
        <w:t>-</w:t>
      </w:r>
      <w:r w:rsidRPr="00EA5974">
        <w:rPr>
          <w:rFonts w:ascii="Calibri" w:hAnsi="Calibri" w:cs="CenturyGothic-Bold"/>
          <w:bCs/>
        </w:rPr>
        <w:t xml:space="preserve">ordinators and relevant personnel for all </w:t>
      </w:r>
      <w:r w:rsidR="0040684D">
        <w:rPr>
          <w:rFonts w:ascii="Calibri" w:hAnsi="Calibri" w:cs="CenturyGothic-Bold"/>
          <w:bCs/>
        </w:rPr>
        <w:t>s</w:t>
      </w:r>
      <w:r w:rsidRPr="00EA5974">
        <w:rPr>
          <w:rFonts w:ascii="Calibri" w:hAnsi="Calibri" w:cs="CenturyGothic-Bold"/>
          <w:bCs/>
        </w:rPr>
        <w:t>chools within your region to maintain accurate, up to date and compliant databases.</w:t>
      </w:r>
    </w:p>
    <w:p w14:paraId="4A200276" w14:textId="77777777" w:rsidR="00DD2E37" w:rsidRDefault="00DD2E37" w:rsidP="002F678B">
      <w:pPr>
        <w:pStyle w:val="ListParagraph"/>
        <w:numPr>
          <w:ilvl w:val="0"/>
          <w:numId w:val="28"/>
        </w:numPr>
        <w:rPr>
          <w:rFonts w:ascii="Calibri" w:hAnsi="Calibri" w:cs="CenturyGothic-Bold"/>
          <w:bCs/>
        </w:rPr>
      </w:pPr>
      <w:r>
        <w:rPr>
          <w:rFonts w:ascii="Calibri" w:hAnsi="Calibri" w:cs="CenturyGothic-Bold"/>
          <w:bCs/>
        </w:rPr>
        <w:t xml:space="preserve">Attend relevant and agreed conferences and events </w:t>
      </w:r>
      <w:r w:rsidR="0007092F">
        <w:rPr>
          <w:rFonts w:ascii="Calibri" w:hAnsi="Calibri" w:cs="CenturyGothic-Bold"/>
          <w:bCs/>
        </w:rPr>
        <w:t xml:space="preserve">to positively promote Portal’s </w:t>
      </w:r>
      <w:r w:rsidR="0091551E">
        <w:rPr>
          <w:rFonts w:ascii="Calibri" w:hAnsi="Calibri" w:cs="CenturyGothic-Bold"/>
          <w:bCs/>
        </w:rPr>
        <w:t>p</w:t>
      </w:r>
      <w:r w:rsidR="0007092F">
        <w:rPr>
          <w:rFonts w:ascii="Calibri" w:hAnsi="Calibri" w:cs="CenturyGothic-Bold"/>
          <w:bCs/>
        </w:rPr>
        <w:t>roducts, services and brand to secure new business and raise Portal’s profile.</w:t>
      </w:r>
    </w:p>
    <w:p w14:paraId="490B33A5" w14:textId="77777777" w:rsidR="00B11D28" w:rsidRPr="0007092F" w:rsidRDefault="00EA5974" w:rsidP="0007092F">
      <w:pPr>
        <w:pStyle w:val="ListParagraph"/>
        <w:numPr>
          <w:ilvl w:val="0"/>
          <w:numId w:val="28"/>
        </w:numPr>
        <w:rPr>
          <w:rFonts w:ascii="Calibri" w:hAnsi="Calibri" w:cs="CenturyGothic-Bold"/>
          <w:bCs/>
        </w:rPr>
      </w:pPr>
      <w:r>
        <w:rPr>
          <w:rFonts w:ascii="Calibri" w:hAnsi="Calibri" w:cs="CenturyGothic-Bold"/>
          <w:bCs/>
        </w:rPr>
        <w:t>Ensure all communication is GDPR compliant</w:t>
      </w:r>
      <w:r w:rsidR="0007092F">
        <w:rPr>
          <w:rFonts w:ascii="Calibri" w:hAnsi="Calibri" w:cs="CenturyGothic-Bold"/>
          <w:bCs/>
        </w:rPr>
        <w:t xml:space="preserve"> in line with Portal’s Information Security </w:t>
      </w:r>
      <w:r w:rsidR="0040684D">
        <w:rPr>
          <w:rFonts w:ascii="Calibri" w:hAnsi="Calibri" w:cs="CenturyGothic-Bold"/>
          <w:bCs/>
        </w:rPr>
        <w:t>H</w:t>
      </w:r>
      <w:r w:rsidR="0007092F">
        <w:rPr>
          <w:rFonts w:ascii="Calibri" w:hAnsi="Calibri" w:cs="CenturyGothic-Bold"/>
          <w:bCs/>
        </w:rPr>
        <w:t>andbook.</w:t>
      </w:r>
    </w:p>
    <w:p w14:paraId="4DC9256B" w14:textId="77777777" w:rsidR="00F0023A" w:rsidRDefault="002F678B" w:rsidP="00F0023A">
      <w:pPr>
        <w:pStyle w:val="PortalHeading1"/>
      </w:pPr>
      <w:r>
        <w:t>Customer Service</w:t>
      </w:r>
    </w:p>
    <w:p w14:paraId="38AD69F7" w14:textId="77777777" w:rsidR="00701788" w:rsidRPr="00EA5974" w:rsidRDefault="00B11D28" w:rsidP="00701788">
      <w:pPr>
        <w:pStyle w:val="ListParagraph"/>
        <w:numPr>
          <w:ilvl w:val="0"/>
          <w:numId w:val="29"/>
        </w:numPr>
        <w:rPr>
          <w:rFonts w:ascii="Calibri" w:hAnsi="Calibri" w:cs="CenturyGothic-Bold"/>
          <w:bCs/>
        </w:rPr>
      </w:pPr>
      <w:r w:rsidRPr="00EA5974">
        <w:rPr>
          <w:rFonts w:ascii="Calibri" w:hAnsi="Calibri" w:cs="CenturyGothic-Bold"/>
          <w:bCs/>
        </w:rPr>
        <w:t xml:space="preserve">Carryout customer service </w:t>
      </w:r>
      <w:r w:rsidR="0091551E">
        <w:rPr>
          <w:rFonts w:ascii="Calibri" w:hAnsi="Calibri" w:cs="CenturyGothic-Bold"/>
          <w:bCs/>
        </w:rPr>
        <w:t xml:space="preserve">and impact activities, </w:t>
      </w:r>
      <w:r w:rsidR="00701788" w:rsidRPr="00EA5974">
        <w:rPr>
          <w:rFonts w:ascii="Calibri" w:hAnsi="Calibri" w:cs="CenturyGothic-Bold"/>
          <w:bCs/>
        </w:rPr>
        <w:t xml:space="preserve">allocated by </w:t>
      </w:r>
      <w:r w:rsidR="00E61F1B">
        <w:rPr>
          <w:rFonts w:ascii="Calibri" w:hAnsi="Calibri" w:cs="CenturyGothic-Bold"/>
          <w:bCs/>
        </w:rPr>
        <w:t>Relations Manager</w:t>
      </w:r>
      <w:r w:rsidR="0091551E">
        <w:rPr>
          <w:rFonts w:ascii="Calibri" w:hAnsi="Calibri" w:cs="CenturyGothic-Bold"/>
          <w:bCs/>
        </w:rPr>
        <w:t>, in line with quality assurance processes</w:t>
      </w:r>
      <w:r w:rsidR="00E61F1B">
        <w:rPr>
          <w:rFonts w:ascii="Calibri" w:hAnsi="Calibri" w:cs="CenturyGothic-Bold"/>
          <w:bCs/>
        </w:rPr>
        <w:t>.</w:t>
      </w:r>
    </w:p>
    <w:p w14:paraId="6FC6F860" w14:textId="77777777" w:rsidR="00B11D28" w:rsidRPr="00EA5974" w:rsidRDefault="00B11D28" w:rsidP="00701788">
      <w:pPr>
        <w:pStyle w:val="ListParagraph"/>
        <w:numPr>
          <w:ilvl w:val="0"/>
          <w:numId w:val="29"/>
        </w:numPr>
        <w:rPr>
          <w:rFonts w:ascii="Calibri" w:hAnsi="Calibri" w:cs="CenturyGothic-Bold"/>
          <w:bCs/>
        </w:rPr>
      </w:pPr>
      <w:r w:rsidRPr="00EA5974">
        <w:rPr>
          <w:rFonts w:ascii="Calibri" w:hAnsi="Calibri" w:cs="CenturyGothic-Bold"/>
          <w:bCs/>
        </w:rPr>
        <w:t>Respond to and follow up all enquires in a positive, appropriate and timely manner</w:t>
      </w:r>
      <w:r w:rsidR="00701788" w:rsidRPr="00EA5974">
        <w:rPr>
          <w:rFonts w:ascii="Calibri" w:hAnsi="Calibri" w:cs="CenturyGothic-Bold"/>
          <w:bCs/>
        </w:rPr>
        <w:t>.</w:t>
      </w:r>
    </w:p>
    <w:p w14:paraId="3F337E4D" w14:textId="77777777" w:rsidR="00701788" w:rsidRDefault="00701788" w:rsidP="00701788">
      <w:pPr>
        <w:pStyle w:val="PortalHeading1"/>
      </w:pPr>
      <w:r>
        <w:lastRenderedPageBreak/>
        <w:t>Support</w:t>
      </w:r>
      <w:r w:rsidR="00AB3AD7">
        <w:t xml:space="preserve">/Administration </w:t>
      </w:r>
    </w:p>
    <w:p w14:paraId="35811A87" w14:textId="77777777" w:rsidR="00701788" w:rsidRPr="00BC6C81" w:rsidRDefault="00701788" w:rsidP="00701788">
      <w:pPr>
        <w:pStyle w:val="ListParagraph"/>
        <w:numPr>
          <w:ilvl w:val="0"/>
          <w:numId w:val="30"/>
        </w:numPr>
        <w:rPr>
          <w:rFonts w:ascii="Calibri" w:hAnsi="Calibri" w:cs="CenturyGothic-Bold"/>
          <w:bCs/>
        </w:rPr>
      </w:pPr>
      <w:r w:rsidRPr="00BC6C81">
        <w:rPr>
          <w:rFonts w:ascii="Calibri" w:hAnsi="Calibri" w:cs="CenturyGothic-Bold"/>
          <w:bCs/>
        </w:rPr>
        <w:t xml:space="preserve">Support Portal’s </w:t>
      </w:r>
      <w:r w:rsidR="0040684D" w:rsidRPr="00BC6C81">
        <w:rPr>
          <w:rFonts w:ascii="Calibri" w:hAnsi="Calibri" w:cs="CenturyGothic-Bold"/>
          <w:bCs/>
        </w:rPr>
        <w:t>R</w:t>
      </w:r>
      <w:r w:rsidRPr="00BC6C81">
        <w:rPr>
          <w:rFonts w:ascii="Calibri" w:hAnsi="Calibri" w:cs="CenturyGothic-Bold"/>
          <w:bCs/>
        </w:rPr>
        <w:t xml:space="preserve">elations </w:t>
      </w:r>
      <w:r w:rsidR="0040684D" w:rsidRPr="00BC6C81">
        <w:rPr>
          <w:rFonts w:ascii="Calibri" w:hAnsi="Calibri" w:cs="CenturyGothic-Bold"/>
          <w:bCs/>
        </w:rPr>
        <w:t>Officers</w:t>
      </w:r>
      <w:r w:rsidRPr="00BC6C81">
        <w:rPr>
          <w:rFonts w:ascii="Calibri" w:hAnsi="Calibri" w:cs="CenturyGothic-Bold"/>
          <w:bCs/>
        </w:rPr>
        <w:t xml:space="preserve"> to c</w:t>
      </w:r>
      <w:r w:rsidR="00B11D28" w:rsidRPr="00BC6C81">
        <w:rPr>
          <w:rFonts w:ascii="Calibri" w:hAnsi="Calibri" w:cs="CenturyGothic-Bold"/>
          <w:bCs/>
        </w:rPr>
        <w:t xml:space="preserve">omplete all recruitment paperwork and the </w:t>
      </w:r>
      <w:r w:rsidR="0040684D" w:rsidRPr="00BC6C81">
        <w:rPr>
          <w:rFonts w:ascii="Calibri" w:hAnsi="Calibri" w:cs="CenturyGothic-Bold"/>
          <w:bCs/>
        </w:rPr>
        <w:t>i</w:t>
      </w:r>
      <w:r w:rsidR="00B11D28" w:rsidRPr="00BC6C81">
        <w:rPr>
          <w:rFonts w:ascii="Calibri" w:hAnsi="Calibri" w:cs="CenturyGothic-Bold"/>
          <w:bCs/>
        </w:rPr>
        <w:t>nitial assessment process with learners to an excellent standard</w:t>
      </w:r>
      <w:r w:rsidRPr="00BC6C81">
        <w:rPr>
          <w:rFonts w:ascii="Calibri" w:hAnsi="Calibri" w:cs="CenturyGothic-Bold"/>
          <w:bCs/>
        </w:rPr>
        <w:t xml:space="preserve"> when required.</w:t>
      </w:r>
    </w:p>
    <w:p w14:paraId="34E37C9E" w14:textId="77777777" w:rsidR="00701788" w:rsidRPr="00BC6C81" w:rsidRDefault="00701788" w:rsidP="00701788">
      <w:pPr>
        <w:pStyle w:val="ListParagraph"/>
        <w:numPr>
          <w:ilvl w:val="0"/>
          <w:numId w:val="30"/>
        </w:numPr>
        <w:rPr>
          <w:rFonts w:ascii="Calibri" w:hAnsi="Calibri" w:cs="CenturyGothic-Bold"/>
          <w:bCs/>
        </w:rPr>
      </w:pPr>
      <w:r w:rsidRPr="00BC6C81">
        <w:rPr>
          <w:rFonts w:ascii="Calibri" w:hAnsi="Calibri" w:cs="CenturyGothic-Bold"/>
          <w:bCs/>
        </w:rPr>
        <w:t xml:space="preserve">Support and guide Portal’s </w:t>
      </w:r>
      <w:r w:rsidR="0040684D" w:rsidRPr="00BC6C81">
        <w:rPr>
          <w:rFonts w:ascii="Calibri" w:hAnsi="Calibri" w:cs="CenturyGothic-Bold"/>
          <w:bCs/>
        </w:rPr>
        <w:t>R</w:t>
      </w:r>
      <w:r w:rsidRPr="00BC6C81">
        <w:rPr>
          <w:rFonts w:ascii="Calibri" w:hAnsi="Calibri" w:cs="CenturyGothic-Bold"/>
          <w:bCs/>
        </w:rPr>
        <w:t xml:space="preserve">elations </w:t>
      </w:r>
      <w:r w:rsidR="0040684D" w:rsidRPr="00BC6C81">
        <w:rPr>
          <w:rFonts w:ascii="Calibri" w:hAnsi="Calibri" w:cs="CenturyGothic-Bold"/>
          <w:bCs/>
        </w:rPr>
        <w:t>Officers</w:t>
      </w:r>
      <w:r w:rsidRPr="00BC6C81">
        <w:rPr>
          <w:rFonts w:ascii="Calibri" w:hAnsi="Calibri" w:cs="CenturyGothic-Bold"/>
          <w:bCs/>
        </w:rPr>
        <w:t xml:space="preserve"> to submit all </w:t>
      </w:r>
      <w:r w:rsidR="00B11D28" w:rsidRPr="00BC6C81">
        <w:rPr>
          <w:rFonts w:ascii="Calibri" w:hAnsi="Calibri" w:cs="CenturyGothic-Bold"/>
          <w:bCs/>
        </w:rPr>
        <w:t>recruitment paperwork in a timely manner in line with claim deadline dates</w:t>
      </w:r>
      <w:r w:rsidRPr="00BC6C81">
        <w:rPr>
          <w:rFonts w:ascii="Calibri" w:hAnsi="Calibri" w:cs="CenturyGothic-Bold"/>
          <w:bCs/>
        </w:rPr>
        <w:t>.</w:t>
      </w:r>
    </w:p>
    <w:p w14:paraId="16308F7E" w14:textId="77777777" w:rsidR="00701788" w:rsidRPr="00BC6C81" w:rsidRDefault="0040684D" w:rsidP="00701788">
      <w:pPr>
        <w:pStyle w:val="ListParagraph"/>
        <w:numPr>
          <w:ilvl w:val="0"/>
          <w:numId w:val="30"/>
        </w:numPr>
        <w:rPr>
          <w:rFonts w:ascii="Calibri" w:hAnsi="Calibri" w:cs="CenturyGothic-Bold"/>
          <w:bCs/>
        </w:rPr>
      </w:pPr>
      <w:r w:rsidRPr="00BC6C81">
        <w:rPr>
          <w:rFonts w:ascii="Calibri" w:hAnsi="Calibri" w:cs="CenturyGothic-Bold"/>
          <w:bCs/>
        </w:rPr>
        <w:t>S</w:t>
      </w:r>
      <w:r w:rsidR="00701788" w:rsidRPr="00BC6C81">
        <w:rPr>
          <w:rFonts w:ascii="Calibri" w:hAnsi="Calibri" w:cs="CenturyGothic-Bold"/>
          <w:bCs/>
        </w:rPr>
        <w:t xml:space="preserve">upport Portal’s </w:t>
      </w:r>
      <w:r w:rsidRPr="00BC6C81">
        <w:rPr>
          <w:rFonts w:ascii="Calibri" w:hAnsi="Calibri" w:cs="CenturyGothic-Bold"/>
          <w:bCs/>
        </w:rPr>
        <w:t>R</w:t>
      </w:r>
      <w:r w:rsidR="00701788" w:rsidRPr="00BC6C81">
        <w:rPr>
          <w:rFonts w:ascii="Calibri" w:hAnsi="Calibri" w:cs="CenturyGothic-Bold"/>
          <w:bCs/>
        </w:rPr>
        <w:t xml:space="preserve">elations </w:t>
      </w:r>
      <w:r w:rsidRPr="00BC6C81">
        <w:rPr>
          <w:rFonts w:ascii="Calibri" w:hAnsi="Calibri" w:cs="CenturyGothic-Bold"/>
          <w:bCs/>
        </w:rPr>
        <w:t>Officers</w:t>
      </w:r>
      <w:r w:rsidR="00701788" w:rsidRPr="00BC6C81">
        <w:rPr>
          <w:rFonts w:ascii="Calibri" w:hAnsi="Calibri" w:cs="CenturyGothic-Bold"/>
          <w:bCs/>
        </w:rPr>
        <w:t xml:space="preserve"> to ensure that </w:t>
      </w:r>
      <w:r w:rsidR="00B11D28" w:rsidRPr="00BC6C81">
        <w:rPr>
          <w:rFonts w:ascii="Calibri" w:hAnsi="Calibri" w:cs="CenturyGothic-Bold"/>
          <w:bCs/>
        </w:rPr>
        <w:t>all health and safety vettings and employer contracts are completed prior to completion of learner recruitment paperwork</w:t>
      </w:r>
      <w:r w:rsidR="00701788" w:rsidRPr="00BC6C81">
        <w:rPr>
          <w:rFonts w:ascii="Calibri" w:hAnsi="Calibri" w:cs="CenturyGothic-Bold"/>
          <w:bCs/>
        </w:rPr>
        <w:t>.</w:t>
      </w:r>
    </w:p>
    <w:p w14:paraId="5FFDA34C" w14:textId="77777777" w:rsidR="00607F91" w:rsidRPr="00BC6C81" w:rsidRDefault="0040684D" w:rsidP="00D809EB">
      <w:pPr>
        <w:pStyle w:val="ListParagraph"/>
        <w:numPr>
          <w:ilvl w:val="0"/>
          <w:numId w:val="30"/>
        </w:numPr>
        <w:rPr>
          <w:rFonts w:ascii="Calibri" w:hAnsi="Calibri" w:cs="CenturyGothic-Bold"/>
          <w:bCs/>
        </w:rPr>
      </w:pPr>
      <w:r w:rsidRPr="00BC6C81">
        <w:rPr>
          <w:rFonts w:ascii="Calibri" w:hAnsi="Calibri" w:cs="CenturyGothic-Bold"/>
          <w:bCs/>
        </w:rPr>
        <w:t>Communicate effectively with Relation Support Officer to ensure</w:t>
      </w:r>
      <w:r w:rsidR="00B11D28" w:rsidRPr="00BC6C81">
        <w:rPr>
          <w:rFonts w:ascii="Calibri" w:hAnsi="Calibri" w:cs="CenturyGothic-Bold"/>
          <w:bCs/>
        </w:rPr>
        <w:t xml:space="preserve"> a smooth handover to the allocated </w:t>
      </w:r>
      <w:r w:rsidRPr="00BC6C81">
        <w:rPr>
          <w:rFonts w:ascii="Calibri" w:hAnsi="Calibri" w:cs="CenturyGothic-Bold"/>
          <w:bCs/>
        </w:rPr>
        <w:t>A</w:t>
      </w:r>
      <w:r w:rsidR="00B11D28" w:rsidRPr="00BC6C81">
        <w:rPr>
          <w:rFonts w:ascii="Calibri" w:hAnsi="Calibri" w:cs="CenturyGothic-Bold"/>
          <w:bCs/>
        </w:rPr>
        <w:t>ssessor</w:t>
      </w:r>
      <w:r w:rsidRPr="00BC6C81">
        <w:rPr>
          <w:rFonts w:ascii="Calibri" w:hAnsi="Calibri" w:cs="CenturyGothic-Bold"/>
          <w:bCs/>
        </w:rPr>
        <w:t>.</w:t>
      </w:r>
    </w:p>
    <w:p w14:paraId="206E823D" w14:textId="77777777" w:rsidR="0079429C" w:rsidRPr="007C734F" w:rsidRDefault="0079429C" w:rsidP="0079429C">
      <w:pPr>
        <w:pStyle w:val="PortalHeading1"/>
        <w:rPr>
          <w:shd w:val="clear" w:color="auto" w:fill="FFFFFF"/>
        </w:rPr>
      </w:pPr>
      <w:r w:rsidRPr="0033568F">
        <w:rPr>
          <w:shd w:val="clear" w:color="auto" w:fill="FFFFFF"/>
        </w:rPr>
        <w:t>General Duties</w:t>
      </w:r>
    </w:p>
    <w:p w14:paraId="4A8719A7" w14:textId="77777777" w:rsidR="0079429C" w:rsidRPr="00BC6C81" w:rsidRDefault="0079429C" w:rsidP="0079429C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BC6C81">
        <w:rPr>
          <w:rFonts w:ascii="Calibri" w:hAnsi="Calibri"/>
        </w:rPr>
        <w:t>Update</w:t>
      </w:r>
      <w:r w:rsidRPr="00BC6C81">
        <w:rPr>
          <w:rFonts w:ascii="Calibri" w:hAnsi="Calibri" w:cs="Helvetica"/>
        </w:rPr>
        <w:t xml:space="preserve"> job knowledge by participating in educational opportunities; reading trade publications and attending networking events.</w:t>
      </w:r>
    </w:p>
    <w:p w14:paraId="3BEFFE0D" w14:textId="77777777" w:rsidR="0079429C" w:rsidRPr="00BC6C81" w:rsidRDefault="0079429C" w:rsidP="0079429C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BC6C81">
        <w:rPr>
          <w:rFonts w:ascii="Calibri" w:hAnsi="Calibri" w:cs="Helvetica"/>
        </w:rPr>
        <w:t xml:space="preserve">Take part in any project work deemed necessary by Portal Training’s senior management team. </w:t>
      </w:r>
    </w:p>
    <w:p w14:paraId="00F1FF29" w14:textId="77777777" w:rsidR="0079429C" w:rsidRPr="00BC6C81" w:rsidRDefault="0079429C" w:rsidP="0079429C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BC6C81">
        <w:rPr>
          <w:rFonts w:ascii="Calibri" w:hAnsi="Calibri"/>
        </w:rPr>
        <w:t>Fully engage with and adhere to Portal Training’s company values.</w:t>
      </w:r>
    </w:p>
    <w:p w14:paraId="5ED6717A" w14:textId="77777777" w:rsidR="0079429C" w:rsidRPr="00BC6C81" w:rsidRDefault="0079429C" w:rsidP="0079429C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BC6C81">
        <w:rPr>
          <w:rFonts w:ascii="Calibri" w:hAnsi="Calibri"/>
        </w:rPr>
        <w:t>Embrace Portal Training’s strategies, polices and processes.</w:t>
      </w:r>
    </w:p>
    <w:p w14:paraId="63CC4E41" w14:textId="77777777" w:rsidR="0079429C" w:rsidRPr="00BC6C81" w:rsidRDefault="0079429C" w:rsidP="0079429C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BC6C81">
        <w:rPr>
          <w:rFonts w:ascii="Calibri" w:hAnsi="Calibri"/>
        </w:rPr>
        <w:t>Ensure that all your practices adhere to information security policies, procedures and legislation.</w:t>
      </w:r>
    </w:p>
    <w:p w14:paraId="2FE2FF5D" w14:textId="77777777" w:rsidR="003C17CA" w:rsidRPr="003C17CA" w:rsidRDefault="0079429C" w:rsidP="003C17CA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BC6C81">
        <w:rPr>
          <w:rFonts w:ascii="Calibri" w:hAnsi="Calibri"/>
        </w:rPr>
        <w:t xml:space="preserve">Work as a team to ensure continuous quality improvements supporting the company’s journey to excellence. </w:t>
      </w:r>
    </w:p>
    <w:p w14:paraId="326B4DE8" w14:textId="77777777" w:rsidR="003C17CA" w:rsidRPr="00F93D9B" w:rsidRDefault="003C17CA" w:rsidP="003C17CA">
      <w:pPr>
        <w:pStyle w:val="ListParagraph"/>
        <w:numPr>
          <w:ilvl w:val="0"/>
          <w:numId w:val="9"/>
        </w:numPr>
        <w:rPr>
          <w:rFonts w:ascii="Calibri" w:hAnsi="Calibri"/>
          <w:b/>
          <w:sz w:val="24"/>
        </w:rPr>
      </w:pPr>
      <w:r w:rsidRPr="00F93D9B">
        <w:rPr>
          <w:rFonts w:ascii="Calibri" w:eastAsia="Times New Roman" w:hAnsi="Calibri" w:cs="Calibri"/>
          <w:color w:val="000000"/>
          <w:szCs w:val="20"/>
          <w:lang w:eastAsia="en-GB"/>
        </w:rPr>
        <w:t>Keep outlook calendars up to date at all times.</w:t>
      </w:r>
    </w:p>
    <w:p w14:paraId="59987CD2" w14:textId="77777777" w:rsidR="0079429C" w:rsidRDefault="0079429C" w:rsidP="00EA5974">
      <w:pPr>
        <w:rPr>
          <w:rFonts w:ascii="Calibri" w:hAnsi="Calibri" w:cs="Arial"/>
          <w:bCs/>
          <w:shd w:val="clear" w:color="auto" w:fill="FFFFFF"/>
        </w:rPr>
      </w:pPr>
      <w:r w:rsidRPr="00BC6C81">
        <w:rPr>
          <w:rFonts w:ascii="Calibri" w:hAnsi="Calibri" w:cs="Arial"/>
          <w:b/>
          <w:bCs/>
          <w:shd w:val="clear" w:color="auto" w:fill="FFFFFF"/>
        </w:rPr>
        <w:t xml:space="preserve">Key Responsibilities: </w:t>
      </w:r>
      <w:r w:rsidRPr="00BC6C81">
        <w:rPr>
          <w:rFonts w:ascii="Calibri" w:hAnsi="Calibri" w:cs="Arial"/>
          <w:bCs/>
          <w:shd w:val="clear" w:color="auto" w:fill="FFFFFF"/>
        </w:rPr>
        <w:t>The above duties are not an exhaustive list and shoul</w:t>
      </w:r>
      <w:r w:rsidR="00E14782" w:rsidRPr="00BC6C81">
        <w:rPr>
          <w:rFonts w:ascii="Calibri" w:hAnsi="Calibri" w:cs="Arial"/>
          <w:bCs/>
          <w:shd w:val="clear" w:color="auto" w:fill="FFFFFF"/>
        </w:rPr>
        <w:t>d be viewed as guidance.  Your</w:t>
      </w:r>
      <w:r w:rsidRPr="00BC6C81">
        <w:rPr>
          <w:rFonts w:ascii="Calibri" w:hAnsi="Calibri" w:cs="Arial"/>
          <w:bCs/>
          <w:shd w:val="clear" w:color="auto" w:fill="FFFFFF"/>
        </w:rPr>
        <w:t xml:space="preserve"> line manager or Portal’s Senior Management team may ask that you take part in additional duties in order to fully utilise your experience, skills and knowledge. </w:t>
      </w:r>
    </w:p>
    <w:p w14:paraId="49F95F54" w14:textId="77777777" w:rsidR="0091551E" w:rsidRDefault="0091551E" w:rsidP="0091551E">
      <w:pPr>
        <w:pStyle w:val="PortalHeading1"/>
        <w:rPr>
          <w:shd w:val="clear" w:color="auto" w:fill="FFFFFF"/>
        </w:rPr>
      </w:pPr>
      <w:r>
        <w:rPr>
          <w:shd w:val="clear" w:color="auto" w:fill="FFFFFF"/>
        </w:rPr>
        <w:t>Key Performance Indicators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86"/>
        <w:gridCol w:w="4630"/>
        <w:gridCol w:w="2693"/>
      </w:tblGrid>
      <w:tr w:rsidR="0091551E" w14:paraId="3079C46A" w14:textId="77777777" w:rsidTr="00C050CF">
        <w:tc>
          <w:tcPr>
            <w:tcW w:w="1886" w:type="dxa"/>
          </w:tcPr>
          <w:p w14:paraId="7ECAE796" w14:textId="77777777" w:rsidR="0091551E" w:rsidRPr="0091551E" w:rsidRDefault="0091551E" w:rsidP="0091551E">
            <w:pPr>
              <w:rPr>
                <w:b/>
                <w:color w:val="9BBB59" w:themeColor="accent3"/>
                <w:shd w:val="clear" w:color="auto" w:fill="FFFFFF"/>
              </w:rPr>
            </w:pPr>
            <w:r w:rsidRPr="0091551E">
              <w:rPr>
                <w:b/>
                <w:color w:val="9BBB59" w:themeColor="accent3"/>
                <w:shd w:val="clear" w:color="auto" w:fill="FFFFFF"/>
              </w:rPr>
              <w:t>Measure</w:t>
            </w:r>
          </w:p>
        </w:tc>
        <w:tc>
          <w:tcPr>
            <w:tcW w:w="4630" w:type="dxa"/>
          </w:tcPr>
          <w:p w14:paraId="49237009" w14:textId="77777777" w:rsidR="0091551E" w:rsidRPr="0091551E" w:rsidRDefault="0091551E" w:rsidP="0091551E">
            <w:pPr>
              <w:rPr>
                <w:b/>
                <w:color w:val="9BBB59" w:themeColor="accent3"/>
                <w:shd w:val="clear" w:color="auto" w:fill="FFFFFF"/>
              </w:rPr>
            </w:pPr>
            <w:r w:rsidRPr="0091551E">
              <w:rPr>
                <w:b/>
                <w:color w:val="9BBB59" w:themeColor="accent3"/>
                <w:shd w:val="clear" w:color="auto" w:fill="FFFFFF"/>
              </w:rPr>
              <w:t>QA Activity</w:t>
            </w:r>
          </w:p>
        </w:tc>
        <w:tc>
          <w:tcPr>
            <w:tcW w:w="2693" w:type="dxa"/>
          </w:tcPr>
          <w:p w14:paraId="6F8DDD90" w14:textId="77777777" w:rsidR="0091551E" w:rsidRPr="0091551E" w:rsidRDefault="0091551E" w:rsidP="0091551E">
            <w:pPr>
              <w:rPr>
                <w:b/>
                <w:color w:val="9BBB59" w:themeColor="accent3"/>
                <w:shd w:val="clear" w:color="auto" w:fill="FFFFFF"/>
              </w:rPr>
            </w:pPr>
            <w:r w:rsidRPr="0091551E">
              <w:rPr>
                <w:b/>
                <w:color w:val="9BBB59" w:themeColor="accent3"/>
                <w:shd w:val="clear" w:color="auto" w:fill="FFFFFF"/>
              </w:rPr>
              <w:t>Performance Indicators</w:t>
            </w:r>
          </w:p>
        </w:tc>
      </w:tr>
      <w:tr w:rsidR="0091551E" w14:paraId="61F86ED9" w14:textId="77777777" w:rsidTr="00C050CF">
        <w:tc>
          <w:tcPr>
            <w:tcW w:w="1886" w:type="dxa"/>
          </w:tcPr>
          <w:p w14:paraId="4A70EDF3" w14:textId="77777777" w:rsidR="0091551E" w:rsidRPr="0091551E" w:rsidRDefault="0091551E" w:rsidP="0091551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Core Values</w:t>
            </w:r>
          </w:p>
        </w:tc>
        <w:tc>
          <w:tcPr>
            <w:tcW w:w="4630" w:type="dxa"/>
          </w:tcPr>
          <w:p w14:paraId="69655C24" w14:textId="77777777" w:rsidR="0091551E" w:rsidRDefault="0085520D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Demonstrate core values</w:t>
            </w:r>
          </w:p>
        </w:tc>
        <w:tc>
          <w:tcPr>
            <w:tcW w:w="2693" w:type="dxa"/>
          </w:tcPr>
          <w:p w14:paraId="708CBB40" w14:textId="77777777" w:rsidR="0091551E" w:rsidRDefault="0085520D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(RAG) Green</w:t>
            </w:r>
          </w:p>
        </w:tc>
      </w:tr>
      <w:tr w:rsidR="0091551E" w14:paraId="5AE9BE2A" w14:textId="77777777" w:rsidTr="00C050CF">
        <w:tc>
          <w:tcPr>
            <w:tcW w:w="1886" w:type="dxa"/>
          </w:tcPr>
          <w:p w14:paraId="12C16A8E" w14:textId="77777777" w:rsidR="0091551E" w:rsidRDefault="0091551E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Sales</w:t>
            </w:r>
          </w:p>
        </w:tc>
        <w:tc>
          <w:tcPr>
            <w:tcW w:w="4630" w:type="dxa"/>
          </w:tcPr>
          <w:p w14:paraId="21217665" w14:textId="77777777" w:rsidR="0091551E" w:rsidRDefault="0085520D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Achieve all agreed monthly contract targets</w:t>
            </w:r>
          </w:p>
        </w:tc>
        <w:tc>
          <w:tcPr>
            <w:tcW w:w="2693" w:type="dxa"/>
          </w:tcPr>
          <w:p w14:paraId="1BC7CBFF" w14:textId="77777777" w:rsidR="0091551E" w:rsidRDefault="0085520D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90%</w:t>
            </w:r>
          </w:p>
        </w:tc>
      </w:tr>
      <w:tr w:rsidR="0091551E" w14:paraId="0CCE7111" w14:textId="77777777" w:rsidTr="00C050CF">
        <w:tc>
          <w:tcPr>
            <w:tcW w:w="1886" w:type="dxa"/>
          </w:tcPr>
          <w:p w14:paraId="54314ADE" w14:textId="77777777" w:rsidR="0091551E" w:rsidRDefault="0091551E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Customer Service</w:t>
            </w:r>
          </w:p>
        </w:tc>
        <w:tc>
          <w:tcPr>
            <w:tcW w:w="4630" w:type="dxa"/>
          </w:tcPr>
          <w:p w14:paraId="0211F8EC" w14:textId="77777777" w:rsidR="0091551E" w:rsidRDefault="0085520D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Carry out all agreed impact/customer service activities</w:t>
            </w:r>
          </w:p>
        </w:tc>
        <w:tc>
          <w:tcPr>
            <w:tcW w:w="2693" w:type="dxa"/>
          </w:tcPr>
          <w:p w14:paraId="06873A26" w14:textId="77777777" w:rsidR="0091551E" w:rsidRDefault="0085520D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100%</w:t>
            </w:r>
          </w:p>
        </w:tc>
      </w:tr>
      <w:tr w:rsidR="0091551E" w14:paraId="71D6D522" w14:textId="77777777" w:rsidTr="00C050CF">
        <w:tc>
          <w:tcPr>
            <w:tcW w:w="1886" w:type="dxa"/>
          </w:tcPr>
          <w:p w14:paraId="66D4588E" w14:textId="77777777" w:rsidR="0091551E" w:rsidRDefault="0091551E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Data</w:t>
            </w:r>
          </w:p>
        </w:tc>
        <w:tc>
          <w:tcPr>
            <w:tcW w:w="4630" w:type="dxa"/>
          </w:tcPr>
          <w:p w14:paraId="7B5623CA" w14:textId="77777777" w:rsidR="0091551E" w:rsidRDefault="0085520D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Accurately log leads &amp; starts information, in line with GDPR, to inform enrolments</w:t>
            </w:r>
          </w:p>
        </w:tc>
        <w:tc>
          <w:tcPr>
            <w:tcW w:w="2693" w:type="dxa"/>
          </w:tcPr>
          <w:p w14:paraId="32A7FE62" w14:textId="77777777" w:rsidR="0091551E" w:rsidRDefault="0085520D" w:rsidP="009155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100%</w:t>
            </w:r>
          </w:p>
        </w:tc>
      </w:tr>
    </w:tbl>
    <w:p w14:paraId="22401FF6" w14:textId="77777777" w:rsidR="0091551E" w:rsidRPr="00BC6C81" w:rsidRDefault="0091551E" w:rsidP="00EA5974">
      <w:pPr>
        <w:rPr>
          <w:rFonts w:ascii="Calibri" w:hAnsi="Calibri" w:cs="Arial"/>
          <w:b/>
          <w:bCs/>
          <w:shd w:val="clear" w:color="auto" w:fill="FFFFFF"/>
        </w:rPr>
      </w:pPr>
    </w:p>
    <w:p w14:paraId="1116E4C8" w14:textId="77777777" w:rsidR="0079429C" w:rsidRPr="008106B9" w:rsidRDefault="0079429C" w:rsidP="0079429C">
      <w:pPr>
        <w:pStyle w:val="PortalHeading1"/>
        <w:rPr>
          <w:b w:val="0"/>
          <w:shd w:val="clear" w:color="auto" w:fill="FFFFFF"/>
        </w:rPr>
      </w:pPr>
      <w:r w:rsidRPr="0033568F">
        <w:rPr>
          <w:shd w:val="clear" w:color="auto" w:fill="FFFFFF"/>
        </w:rPr>
        <w:t>Personal Qualities</w:t>
      </w:r>
    </w:p>
    <w:p w14:paraId="365379EA" w14:textId="77777777" w:rsidR="00B23FE1" w:rsidRPr="00387011" w:rsidRDefault="00B23FE1" w:rsidP="0079429C">
      <w:pPr>
        <w:pStyle w:val="ListParagraph"/>
        <w:numPr>
          <w:ilvl w:val="0"/>
          <w:numId w:val="10"/>
        </w:numPr>
        <w:rPr>
          <w:rFonts w:ascii="Calibri" w:hAnsi="Calibri" w:cs="Arial"/>
          <w:bCs/>
          <w:shd w:val="clear" w:color="auto" w:fill="FFFFFF"/>
        </w:rPr>
      </w:pPr>
      <w:r w:rsidRPr="00387011">
        <w:rPr>
          <w:rFonts w:ascii="Calibri" w:hAnsi="Calibri" w:cs="Arial"/>
          <w:bCs/>
          <w:shd w:val="clear" w:color="auto" w:fill="FFFFFF"/>
        </w:rPr>
        <w:t>Excellent rapport building and people skills.</w:t>
      </w:r>
    </w:p>
    <w:p w14:paraId="3B78D4C2" w14:textId="77777777" w:rsidR="0079429C" w:rsidRPr="00387011" w:rsidRDefault="0079429C" w:rsidP="0079429C">
      <w:pPr>
        <w:pStyle w:val="ListParagraph"/>
        <w:numPr>
          <w:ilvl w:val="0"/>
          <w:numId w:val="10"/>
        </w:numPr>
        <w:rPr>
          <w:rFonts w:ascii="Calibri" w:hAnsi="Calibri" w:cs="Arial"/>
          <w:bCs/>
          <w:shd w:val="clear" w:color="auto" w:fill="FFFFFF"/>
        </w:rPr>
      </w:pPr>
      <w:r w:rsidRPr="00387011">
        <w:rPr>
          <w:rFonts w:ascii="Calibri" w:hAnsi="Calibri" w:cs="Arial"/>
          <w:bCs/>
          <w:shd w:val="clear" w:color="auto" w:fill="FFFFFF"/>
        </w:rPr>
        <w:t>Excellent communication skills both verbal and written.</w:t>
      </w:r>
    </w:p>
    <w:p w14:paraId="2586ECA5" w14:textId="77777777" w:rsidR="0079429C" w:rsidRPr="00387011" w:rsidRDefault="0079429C" w:rsidP="0079429C">
      <w:pPr>
        <w:pStyle w:val="ListParagraph"/>
        <w:numPr>
          <w:ilvl w:val="0"/>
          <w:numId w:val="10"/>
        </w:numPr>
        <w:rPr>
          <w:rFonts w:ascii="Calibri" w:hAnsi="Calibri" w:cs="Arial"/>
          <w:bCs/>
          <w:shd w:val="clear" w:color="auto" w:fill="FFFFFF"/>
        </w:rPr>
      </w:pPr>
      <w:r w:rsidRPr="00387011">
        <w:rPr>
          <w:rFonts w:ascii="Calibri" w:hAnsi="Calibri" w:cs="Arial"/>
          <w:bCs/>
          <w:shd w:val="clear" w:color="auto" w:fill="FFFFFF"/>
        </w:rPr>
        <w:t xml:space="preserve">A personable person with a proven track record of working with a diverse range of individuals. </w:t>
      </w:r>
    </w:p>
    <w:p w14:paraId="44314B6F" w14:textId="77777777" w:rsidR="0079429C" w:rsidRPr="00387011" w:rsidRDefault="0079429C" w:rsidP="0079429C">
      <w:pPr>
        <w:pStyle w:val="ListParagraph"/>
        <w:numPr>
          <w:ilvl w:val="0"/>
          <w:numId w:val="10"/>
        </w:numPr>
        <w:rPr>
          <w:rFonts w:ascii="Calibri" w:hAnsi="Calibri" w:cs="Arial"/>
          <w:bCs/>
          <w:shd w:val="clear" w:color="auto" w:fill="FFFFFF"/>
        </w:rPr>
      </w:pPr>
      <w:r w:rsidRPr="00387011">
        <w:rPr>
          <w:rFonts w:ascii="Calibri" w:hAnsi="Calibri" w:cs="Arial"/>
          <w:bCs/>
          <w:shd w:val="clear" w:color="auto" w:fill="FFFFFF"/>
        </w:rPr>
        <w:lastRenderedPageBreak/>
        <w:t xml:space="preserve">A highly self motivated individual with a positive ‘can do’ attitude. </w:t>
      </w:r>
    </w:p>
    <w:p w14:paraId="3227C4D5" w14:textId="77777777" w:rsidR="0079429C" w:rsidRPr="00BC6C81" w:rsidRDefault="0079429C" w:rsidP="0079429C">
      <w:pPr>
        <w:pStyle w:val="ListParagraph"/>
        <w:numPr>
          <w:ilvl w:val="0"/>
          <w:numId w:val="11"/>
        </w:numPr>
        <w:rPr>
          <w:rFonts w:ascii="Calibri" w:hAnsi="Calibri" w:cs="Arial"/>
          <w:bCs/>
          <w:shd w:val="clear" w:color="auto" w:fill="FFFFFF"/>
        </w:rPr>
      </w:pPr>
      <w:r w:rsidRPr="00BC6C81">
        <w:rPr>
          <w:rFonts w:ascii="Calibri" w:hAnsi="Calibri" w:cs="Arial"/>
          <w:bCs/>
          <w:shd w:val="clear" w:color="auto" w:fill="FFFFFF"/>
        </w:rPr>
        <w:t>A proven track record in effective interdepartmental relationships.</w:t>
      </w:r>
    </w:p>
    <w:p w14:paraId="3AB6DB3F" w14:textId="77777777" w:rsidR="0079429C" w:rsidRPr="00BC6C81" w:rsidRDefault="0079429C" w:rsidP="0079429C">
      <w:pPr>
        <w:pStyle w:val="ListParagraph"/>
        <w:numPr>
          <w:ilvl w:val="0"/>
          <w:numId w:val="11"/>
        </w:numPr>
        <w:rPr>
          <w:rFonts w:ascii="Calibri" w:hAnsi="Calibri" w:cs="Arial"/>
          <w:bCs/>
          <w:shd w:val="clear" w:color="auto" w:fill="FFFFFF"/>
        </w:rPr>
      </w:pPr>
      <w:r w:rsidRPr="00BC6C81">
        <w:rPr>
          <w:rFonts w:ascii="Calibri" w:hAnsi="Calibri" w:cs="Arial"/>
          <w:bCs/>
          <w:shd w:val="clear" w:color="auto" w:fill="FFFFFF"/>
        </w:rPr>
        <w:t xml:space="preserve">Excellent time management.  </w:t>
      </w:r>
    </w:p>
    <w:p w14:paraId="1405DEC0" w14:textId="77777777" w:rsidR="00295F4A" w:rsidRDefault="0079429C" w:rsidP="00295F4A">
      <w:pPr>
        <w:pStyle w:val="PortalHeading1"/>
        <w:spacing w:before="0"/>
        <w:rPr>
          <w:shd w:val="clear" w:color="auto" w:fill="FFFFFF"/>
        </w:rPr>
      </w:pPr>
      <w:r w:rsidRPr="0033568F">
        <w:rPr>
          <w:shd w:val="clear" w:color="auto" w:fill="FFFFFF"/>
        </w:rPr>
        <w:t>Essential Experience and Skills</w:t>
      </w:r>
    </w:p>
    <w:p w14:paraId="71DDD367" w14:textId="77777777" w:rsidR="00387011" w:rsidRPr="00387011" w:rsidRDefault="00471347" w:rsidP="009E29B1">
      <w:pPr>
        <w:pStyle w:val="ListParagraph"/>
        <w:numPr>
          <w:ilvl w:val="0"/>
          <w:numId w:val="34"/>
        </w:numPr>
        <w:rPr>
          <w:rFonts w:ascii="Calibri" w:hAnsi="Calibri" w:cs="Arial"/>
          <w:bCs/>
          <w:shd w:val="clear" w:color="auto" w:fill="FFFFFF"/>
        </w:rPr>
      </w:pPr>
      <w:r w:rsidRPr="00387011">
        <w:rPr>
          <w:rFonts w:ascii="Calibri" w:hAnsi="Calibri" w:cs="Arial"/>
          <w:bCs/>
          <w:shd w:val="clear" w:color="auto" w:fill="FFFFFF"/>
        </w:rPr>
        <w:t>Excellent communication skills, both verbal and written</w:t>
      </w:r>
      <w:r w:rsidR="00387011" w:rsidRPr="00387011">
        <w:rPr>
          <w:rFonts w:ascii="Calibri" w:hAnsi="Calibri" w:cs="Arial"/>
          <w:bCs/>
          <w:shd w:val="clear" w:color="auto" w:fill="FFFFFF"/>
        </w:rPr>
        <w:t>.</w:t>
      </w:r>
    </w:p>
    <w:p w14:paraId="505E8896" w14:textId="619024BA" w:rsidR="00471347" w:rsidRPr="00387011" w:rsidRDefault="00113BE5" w:rsidP="009E29B1">
      <w:pPr>
        <w:pStyle w:val="ListParagraph"/>
        <w:numPr>
          <w:ilvl w:val="0"/>
          <w:numId w:val="34"/>
        </w:numPr>
        <w:rPr>
          <w:rFonts w:ascii="Calibri" w:hAnsi="Calibri" w:cs="Arial"/>
          <w:bCs/>
          <w:shd w:val="clear" w:color="auto" w:fill="FFFFFF"/>
        </w:rPr>
      </w:pPr>
      <w:r w:rsidRPr="00387011">
        <w:rPr>
          <w:shd w:val="clear" w:color="auto" w:fill="FFFFFF"/>
        </w:rPr>
        <w:t>Experience of working within a school settin</w:t>
      </w:r>
      <w:r w:rsidR="00471347" w:rsidRPr="00387011">
        <w:rPr>
          <w:shd w:val="clear" w:color="auto" w:fill="FFFFFF"/>
        </w:rPr>
        <w:t>g.</w:t>
      </w:r>
    </w:p>
    <w:p w14:paraId="55AAC9D1" w14:textId="77777777" w:rsidR="00471347" w:rsidRPr="00387011" w:rsidRDefault="007E5247" w:rsidP="00471347">
      <w:pPr>
        <w:pStyle w:val="ListParagraph"/>
        <w:numPr>
          <w:ilvl w:val="0"/>
          <w:numId w:val="34"/>
        </w:numPr>
        <w:rPr>
          <w:rFonts w:ascii="Calibri" w:hAnsi="Calibri" w:cs="Arial"/>
          <w:bCs/>
          <w:shd w:val="clear" w:color="auto" w:fill="FFFFFF"/>
        </w:rPr>
      </w:pPr>
      <w:r w:rsidRPr="00387011">
        <w:rPr>
          <w:shd w:val="clear" w:color="auto" w:fill="FFFFFF"/>
        </w:rPr>
        <w:t>The ability to research to stay abreast of current educational matters.</w:t>
      </w:r>
    </w:p>
    <w:p w14:paraId="140D4346" w14:textId="77777777" w:rsidR="007E5247" w:rsidRPr="00387011" w:rsidRDefault="007E5247" w:rsidP="00471347">
      <w:pPr>
        <w:pStyle w:val="ListParagraph"/>
        <w:numPr>
          <w:ilvl w:val="0"/>
          <w:numId w:val="34"/>
        </w:numPr>
        <w:rPr>
          <w:rFonts w:ascii="Calibri" w:hAnsi="Calibri" w:cs="Arial"/>
          <w:bCs/>
          <w:shd w:val="clear" w:color="auto" w:fill="FFFFFF"/>
        </w:rPr>
      </w:pPr>
      <w:r w:rsidRPr="00387011">
        <w:rPr>
          <w:shd w:val="clear" w:color="auto" w:fill="FFFFFF"/>
        </w:rPr>
        <w:t xml:space="preserve">Experience in delivering </w:t>
      </w:r>
      <w:r w:rsidR="00C61398" w:rsidRPr="00387011">
        <w:rPr>
          <w:shd w:val="clear" w:color="auto" w:fill="FFFFFF"/>
        </w:rPr>
        <w:t>presentations.</w:t>
      </w:r>
    </w:p>
    <w:p w14:paraId="5BDAA0EE" w14:textId="77777777" w:rsidR="00DA740B" w:rsidRPr="00387011" w:rsidRDefault="00DA740B" w:rsidP="00DA740B">
      <w:pPr>
        <w:pStyle w:val="ListParagraph"/>
        <w:numPr>
          <w:ilvl w:val="0"/>
          <w:numId w:val="34"/>
        </w:numPr>
        <w:rPr>
          <w:rFonts w:ascii="Calibri" w:hAnsi="Calibri" w:cs="Arial"/>
          <w:bCs/>
          <w:shd w:val="clear" w:color="auto" w:fill="FFFFFF"/>
        </w:rPr>
      </w:pPr>
      <w:r w:rsidRPr="00387011">
        <w:rPr>
          <w:rFonts w:ascii="Calibri" w:hAnsi="Calibri" w:cs="Arial"/>
          <w:bCs/>
          <w:shd w:val="clear" w:color="auto" w:fill="FFFFFF"/>
        </w:rPr>
        <w:t xml:space="preserve">A proven track record in forging and </w:t>
      </w:r>
      <w:r w:rsidR="007E5247" w:rsidRPr="00387011">
        <w:rPr>
          <w:rFonts w:ascii="Calibri" w:hAnsi="Calibri" w:cs="Arial"/>
          <w:bCs/>
          <w:shd w:val="clear" w:color="auto" w:fill="FFFFFF"/>
        </w:rPr>
        <w:t>maintain excellent working relationships.</w:t>
      </w:r>
      <w:r w:rsidRPr="00387011">
        <w:rPr>
          <w:rFonts w:ascii="Calibri" w:hAnsi="Calibri" w:cs="Arial"/>
          <w:bCs/>
          <w:shd w:val="clear" w:color="auto" w:fill="FFFFFF"/>
        </w:rPr>
        <w:t xml:space="preserve"> </w:t>
      </w:r>
    </w:p>
    <w:p w14:paraId="6D5CB5C1" w14:textId="77777777" w:rsidR="00B23FE1" w:rsidRPr="00387011" w:rsidRDefault="00B23FE1" w:rsidP="00295F4A">
      <w:pPr>
        <w:pStyle w:val="PortalHeading1"/>
        <w:spacing w:before="0"/>
        <w:rPr>
          <w:b w:val="0"/>
          <w:color w:val="auto"/>
          <w:sz w:val="20"/>
          <w:szCs w:val="20"/>
          <w:shd w:val="clear" w:color="auto" w:fill="FFFFFF"/>
        </w:rPr>
      </w:pPr>
    </w:p>
    <w:p w14:paraId="18B5B184" w14:textId="77777777" w:rsidR="0079429C" w:rsidRDefault="00DD0BBA" w:rsidP="00B23FE1">
      <w:pPr>
        <w:pStyle w:val="PortalHeading1"/>
        <w:spacing w:before="0"/>
        <w:rPr>
          <w:shd w:val="clear" w:color="auto" w:fill="FFFFFF"/>
        </w:rPr>
      </w:pPr>
      <w:r>
        <w:rPr>
          <w:shd w:val="clear" w:color="auto" w:fill="FFFFFF"/>
        </w:rPr>
        <w:t>Desirable</w:t>
      </w:r>
      <w:r w:rsidR="0079429C" w:rsidRPr="0033568F">
        <w:rPr>
          <w:shd w:val="clear" w:color="auto" w:fill="FFFFFF"/>
        </w:rPr>
        <w:t xml:space="preserve"> Experience and Skills  </w:t>
      </w:r>
    </w:p>
    <w:p w14:paraId="0D67C6EF" w14:textId="77777777" w:rsidR="00C61398" w:rsidRPr="00387011" w:rsidRDefault="00C61398" w:rsidP="00C61398">
      <w:pPr>
        <w:pStyle w:val="PortalHeading1"/>
        <w:numPr>
          <w:ilvl w:val="0"/>
          <w:numId w:val="36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 w:rsidRPr="00387011">
        <w:rPr>
          <w:b w:val="0"/>
          <w:color w:val="auto"/>
          <w:sz w:val="22"/>
          <w:szCs w:val="22"/>
          <w:shd w:val="clear" w:color="auto" w:fill="FFFFFF"/>
        </w:rPr>
        <w:t>Experience in working successfully in a sales role.</w:t>
      </w:r>
    </w:p>
    <w:p w14:paraId="61477838" w14:textId="77777777" w:rsidR="00C61398" w:rsidRPr="00387011" w:rsidRDefault="00C61398" w:rsidP="00C61398">
      <w:pPr>
        <w:pStyle w:val="PortalHeading1"/>
        <w:numPr>
          <w:ilvl w:val="0"/>
          <w:numId w:val="36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 w:rsidRPr="00387011">
        <w:rPr>
          <w:b w:val="0"/>
          <w:color w:val="auto"/>
          <w:sz w:val="22"/>
          <w:szCs w:val="22"/>
          <w:shd w:val="clear" w:color="auto" w:fill="FFFFFF"/>
        </w:rPr>
        <w:t xml:space="preserve">ILM Level 5 Leadership and Management qualifications.  </w:t>
      </w:r>
    </w:p>
    <w:p w14:paraId="0DDBDB6E" w14:textId="77777777" w:rsidR="0079429C" w:rsidRPr="0033568F" w:rsidRDefault="0079429C" w:rsidP="0079429C">
      <w:pPr>
        <w:pStyle w:val="PortalHeading1"/>
        <w:spacing w:before="0"/>
        <w:rPr>
          <w:b w:val="0"/>
          <w:shd w:val="clear" w:color="auto" w:fill="FFFFFF"/>
        </w:rPr>
      </w:pPr>
    </w:p>
    <w:p w14:paraId="467DD1B1" w14:textId="4136CA4E" w:rsidR="0079429C" w:rsidRPr="0033568F" w:rsidRDefault="0079429C" w:rsidP="0079429C">
      <w:pPr>
        <w:pStyle w:val="PortalHeading1"/>
        <w:rPr>
          <w:b w:val="0"/>
          <w:shd w:val="clear" w:color="auto" w:fill="FFFFFF"/>
        </w:rPr>
      </w:pPr>
      <w:r w:rsidRPr="0033568F">
        <w:rPr>
          <w:shd w:val="clear" w:color="auto" w:fill="FFFFFF"/>
        </w:rPr>
        <w:t>Portal Values</w:t>
      </w:r>
    </w:p>
    <w:p w14:paraId="63E25F1F" w14:textId="4ECF111C" w:rsidR="0079429C" w:rsidRPr="00834AA7" w:rsidRDefault="0079429C" w:rsidP="0079429C">
      <w:pPr>
        <w:jc w:val="center"/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7E6810B5" w14:textId="6DFBE3DB" w:rsidR="00B11D28" w:rsidRDefault="00387011" w:rsidP="00D809EB">
      <w:pPr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1DCF4" wp14:editId="049946FC">
            <wp:simplePos x="0" y="0"/>
            <wp:positionH relativeFrom="margin">
              <wp:posOffset>1419225</wp:posOffset>
            </wp:positionH>
            <wp:positionV relativeFrom="paragraph">
              <wp:posOffset>8255</wp:posOffset>
            </wp:positionV>
            <wp:extent cx="2299239" cy="19050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39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5F7E5" w14:textId="77777777" w:rsidR="00B11D28" w:rsidRDefault="00B11D28" w:rsidP="00D809EB">
      <w:pPr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72140E0A" w14:textId="77777777" w:rsidR="005834D2" w:rsidRPr="00834AA7" w:rsidRDefault="005834D2" w:rsidP="005834D2">
      <w:pPr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sectPr w:rsidR="005834D2" w:rsidRPr="00834AA7" w:rsidSect="00FE05F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D1075" w14:textId="77777777" w:rsidR="00076EF2" w:rsidRDefault="00076EF2" w:rsidP="000404DF">
      <w:pPr>
        <w:spacing w:after="0" w:line="240" w:lineRule="auto"/>
      </w:pPr>
      <w:r>
        <w:separator/>
      </w:r>
    </w:p>
  </w:endnote>
  <w:endnote w:type="continuationSeparator" w:id="0">
    <w:p w14:paraId="52F6945C" w14:textId="77777777" w:rsidR="00076EF2" w:rsidRDefault="00076EF2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8CC" w14:textId="3AF834E3" w:rsidR="00F93D9B" w:rsidRDefault="00F93D9B">
    <w:pPr>
      <w:pStyle w:val="Footer"/>
    </w:pPr>
    <w:r>
      <w:tab/>
    </w:r>
    <w:r>
      <w:tab/>
      <w:t>28.06.19 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E126B" w14:textId="77777777" w:rsidR="00076EF2" w:rsidRDefault="00076EF2" w:rsidP="000404DF">
      <w:pPr>
        <w:spacing w:after="0" w:line="240" w:lineRule="auto"/>
      </w:pPr>
      <w:r>
        <w:separator/>
      </w:r>
    </w:p>
  </w:footnote>
  <w:footnote w:type="continuationSeparator" w:id="0">
    <w:p w14:paraId="63381DAF" w14:textId="77777777" w:rsidR="00076EF2" w:rsidRDefault="00076EF2" w:rsidP="0004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D2B6" w14:textId="77777777" w:rsidR="00D332BC" w:rsidRDefault="00076EF2">
    <w:pPr>
      <w:pStyle w:val="Header"/>
    </w:pPr>
    <w:r>
      <w:rPr>
        <w:noProof/>
        <w:lang w:eastAsia="en-GB"/>
      </w:rPr>
      <w:pict w14:anchorId="53F46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R ad bitsX3" style="position:absolute;margin-left:0;margin-top:0;width:1228.8pt;height:921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 ad bitsX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4C5F" w14:textId="77777777" w:rsidR="00D332BC" w:rsidRDefault="00076EF2">
    <w:pPr>
      <w:pStyle w:val="Header"/>
    </w:pPr>
    <w:r>
      <w:rPr>
        <w:noProof/>
        <w:lang w:eastAsia="en-GB"/>
      </w:rPr>
      <w:pict w14:anchorId="53F46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R ad bitsX3" style="position:absolute;margin-left:0;margin-top:0;width:1228.8pt;height:921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 ad bitsX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3C0F" w14:textId="77777777" w:rsidR="00D332BC" w:rsidRDefault="00076EF2">
    <w:pPr>
      <w:pStyle w:val="Header"/>
    </w:pPr>
    <w:r>
      <w:rPr>
        <w:noProof/>
        <w:lang w:eastAsia="en-GB"/>
      </w:rPr>
      <w:pict w14:anchorId="53F46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R ad bitsX3" style="position:absolute;margin-left:0;margin-top:0;width:1228.8pt;height:92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 ad bitsX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2D5"/>
    <w:multiLevelType w:val="hybridMultilevel"/>
    <w:tmpl w:val="A4445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B94"/>
    <w:multiLevelType w:val="multilevel"/>
    <w:tmpl w:val="022CC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0F1C6A6C"/>
    <w:multiLevelType w:val="hybridMultilevel"/>
    <w:tmpl w:val="5A24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195"/>
    <w:multiLevelType w:val="hybridMultilevel"/>
    <w:tmpl w:val="DDA8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0EBA"/>
    <w:multiLevelType w:val="hybridMultilevel"/>
    <w:tmpl w:val="FC0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74B8"/>
    <w:multiLevelType w:val="hybridMultilevel"/>
    <w:tmpl w:val="0DAE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4A5B"/>
    <w:multiLevelType w:val="hybridMultilevel"/>
    <w:tmpl w:val="85D2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88A"/>
    <w:multiLevelType w:val="hybridMultilevel"/>
    <w:tmpl w:val="11BA5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059D"/>
    <w:multiLevelType w:val="hybridMultilevel"/>
    <w:tmpl w:val="F568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011"/>
    <w:multiLevelType w:val="hybridMultilevel"/>
    <w:tmpl w:val="0600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C7FF3"/>
    <w:multiLevelType w:val="hybridMultilevel"/>
    <w:tmpl w:val="BA1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43A4"/>
    <w:multiLevelType w:val="hybridMultilevel"/>
    <w:tmpl w:val="3846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5752"/>
    <w:multiLevelType w:val="hybridMultilevel"/>
    <w:tmpl w:val="43DE09BA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2EC15036"/>
    <w:multiLevelType w:val="hybridMultilevel"/>
    <w:tmpl w:val="C3D0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06489"/>
    <w:multiLevelType w:val="hybridMultilevel"/>
    <w:tmpl w:val="04D6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4242"/>
    <w:multiLevelType w:val="hybridMultilevel"/>
    <w:tmpl w:val="5324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4299"/>
    <w:multiLevelType w:val="hybridMultilevel"/>
    <w:tmpl w:val="3D3A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2FBC"/>
    <w:multiLevelType w:val="multilevel"/>
    <w:tmpl w:val="E1E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019AA"/>
    <w:multiLevelType w:val="hybridMultilevel"/>
    <w:tmpl w:val="748A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46F9E"/>
    <w:multiLevelType w:val="hybridMultilevel"/>
    <w:tmpl w:val="ACCA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60ECD"/>
    <w:multiLevelType w:val="hybridMultilevel"/>
    <w:tmpl w:val="F6C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E0117"/>
    <w:multiLevelType w:val="multilevel"/>
    <w:tmpl w:val="99BC4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CenturyGothic-Bold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CenturyGothic-Bold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CenturyGothic-Bold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CenturyGothic-Bold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CenturyGothic-Bold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CenturyGothic-Bold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CenturyGothic-Bold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CenturyGothic-Bold" w:hint="default"/>
      </w:rPr>
    </w:lvl>
  </w:abstractNum>
  <w:abstractNum w:abstractNumId="22" w15:restartNumberingAfterBreak="0">
    <w:nsid w:val="563B64F9"/>
    <w:multiLevelType w:val="hybridMultilevel"/>
    <w:tmpl w:val="F29C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A1E"/>
    <w:multiLevelType w:val="hybridMultilevel"/>
    <w:tmpl w:val="676C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002DD"/>
    <w:multiLevelType w:val="multilevel"/>
    <w:tmpl w:val="2C2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E192B"/>
    <w:multiLevelType w:val="multilevel"/>
    <w:tmpl w:val="9B78F102"/>
    <w:lvl w:ilvl="0">
      <w:start w:val="1"/>
      <w:numFmt w:val="decimal"/>
      <w:lvlText w:val="%1."/>
      <w:lvlJc w:val="left"/>
      <w:pPr>
        <w:ind w:left="720" w:hanging="360"/>
      </w:pPr>
      <w:rPr>
        <w:rFonts w:cs="CenturyGothic-Bold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6" w15:restartNumberingAfterBreak="0">
    <w:nsid w:val="69EE2D61"/>
    <w:multiLevelType w:val="hybridMultilevel"/>
    <w:tmpl w:val="3438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1F4E"/>
    <w:multiLevelType w:val="hybridMultilevel"/>
    <w:tmpl w:val="42DE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56357"/>
    <w:multiLevelType w:val="hybridMultilevel"/>
    <w:tmpl w:val="8F52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81C9E"/>
    <w:multiLevelType w:val="hybridMultilevel"/>
    <w:tmpl w:val="3E20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F2DAE"/>
    <w:multiLevelType w:val="hybridMultilevel"/>
    <w:tmpl w:val="3D96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73B9D"/>
    <w:multiLevelType w:val="hybridMultilevel"/>
    <w:tmpl w:val="66A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92FFB"/>
    <w:multiLevelType w:val="hybridMultilevel"/>
    <w:tmpl w:val="B780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85540"/>
    <w:multiLevelType w:val="hybridMultilevel"/>
    <w:tmpl w:val="952E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F1E55"/>
    <w:multiLevelType w:val="hybridMultilevel"/>
    <w:tmpl w:val="9F50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F69A2"/>
    <w:multiLevelType w:val="hybridMultilevel"/>
    <w:tmpl w:val="0D8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18"/>
  </w:num>
  <w:num w:numId="5">
    <w:abstractNumId w:val="35"/>
  </w:num>
  <w:num w:numId="6">
    <w:abstractNumId w:val="4"/>
  </w:num>
  <w:num w:numId="7">
    <w:abstractNumId w:val="17"/>
  </w:num>
  <w:num w:numId="8">
    <w:abstractNumId w:val="1"/>
  </w:num>
  <w:num w:numId="9">
    <w:abstractNumId w:val="2"/>
  </w:num>
  <w:num w:numId="10">
    <w:abstractNumId w:val="34"/>
  </w:num>
  <w:num w:numId="11">
    <w:abstractNumId w:val="9"/>
  </w:num>
  <w:num w:numId="12">
    <w:abstractNumId w:val="33"/>
  </w:num>
  <w:num w:numId="13">
    <w:abstractNumId w:val="25"/>
  </w:num>
  <w:num w:numId="14">
    <w:abstractNumId w:val="14"/>
  </w:num>
  <w:num w:numId="15">
    <w:abstractNumId w:val="32"/>
  </w:num>
  <w:num w:numId="16">
    <w:abstractNumId w:val="15"/>
  </w:num>
  <w:num w:numId="17">
    <w:abstractNumId w:val="21"/>
  </w:num>
  <w:num w:numId="18">
    <w:abstractNumId w:val="16"/>
  </w:num>
  <w:num w:numId="19">
    <w:abstractNumId w:val="26"/>
  </w:num>
  <w:num w:numId="20">
    <w:abstractNumId w:val="3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"/>
  </w:num>
  <w:num w:numId="24">
    <w:abstractNumId w:val="6"/>
  </w:num>
  <w:num w:numId="25">
    <w:abstractNumId w:val="8"/>
  </w:num>
  <w:num w:numId="26">
    <w:abstractNumId w:val="11"/>
  </w:num>
  <w:num w:numId="27">
    <w:abstractNumId w:val="12"/>
  </w:num>
  <w:num w:numId="28">
    <w:abstractNumId w:val="22"/>
  </w:num>
  <w:num w:numId="29">
    <w:abstractNumId w:val="29"/>
  </w:num>
  <w:num w:numId="30">
    <w:abstractNumId w:val="5"/>
  </w:num>
  <w:num w:numId="31">
    <w:abstractNumId w:val="23"/>
  </w:num>
  <w:num w:numId="32">
    <w:abstractNumId w:val="13"/>
  </w:num>
  <w:num w:numId="33">
    <w:abstractNumId w:val="0"/>
  </w:num>
  <w:num w:numId="34">
    <w:abstractNumId w:val="28"/>
  </w:num>
  <w:num w:numId="35">
    <w:abstractNumId w:val="19"/>
  </w:num>
  <w:num w:numId="36">
    <w:abstractNumId w:val="3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91"/>
    <w:rsid w:val="00001B46"/>
    <w:rsid w:val="000163BA"/>
    <w:rsid w:val="00026AAD"/>
    <w:rsid w:val="00030890"/>
    <w:rsid w:val="000404DF"/>
    <w:rsid w:val="000453F6"/>
    <w:rsid w:val="00050706"/>
    <w:rsid w:val="00052FB5"/>
    <w:rsid w:val="000615F0"/>
    <w:rsid w:val="00063E15"/>
    <w:rsid w:val="0006564C"/>
    <w:rsid w:val="00067E0B"/>
    <w:rsid w:val="000702E3"/>
    <w:rsid w:val="0007092F"/>
    <w:rsid w:val="00070EF1"/>
    <w:rsid w:val="000768B4"/>
    <w:rsid w:val="00076EF2"/>
    <w:rsid w:val="00077BB0"/>
    <w:rsid w:val="00095135"/>
    <w:rsid w:val="000A1D97"/>
    <w:rsid w:val="000A3DBF"/>
    <w:rsid w:val="000B5432"/>
    <w:rsid w:val="00101092"/>
    <w:rsid w:val="00105295"/>
    <w:rsid w:val="0010615B"/>
    <w:rsid w:val="00113BE5"/>
    <w:rsid w:val="00135453"/>
    <w:rsid w:val="00154FAD"/>
    <w:rsid w:val="00155327"/>
    <w:rsid w:val="00186EB6"/>
    <w:rsid w:val="001A00BF"/>
    <w:rsid w:val="001C514B"/>
    <w:rsid w:val="001C6C34"/>
    <w:rsid w:val="001C7375"/>
    <w:rsid w:val="001E744C"/>
    <w:rsid w:val="001F4331"/>
    <w:rsid w:val="00215500"/>
    <w:rsid w:val="00234910"/>
    <w:rsid w:val="002424F0"/>
    <w:rsid w:val="002651EF"/>
    <w:rsid w:val="00295F4A"/>
    <w:rsid w:val="002A0050"/>
    <w:rsid w:val="002A7380"/>
    <w:rsid w:val="002C7C92"/>
    <w:rsid w:val="002D20C7"/>
    <w:rsid w:val="002D3CE8"/>
    <w:rsid w:val="002F0D3B"/>
    <w:rsid w:val="002F678B"/>
    <w:rsid w:val="00303A52"/>
    <w:rsid w:val="00306C9B"/>
    <w:rsid w:val="00314DE7"/>
    <w:rsid w:val="0033568F"/>
    <w:rsid w:val="00335817"/>
    <w:rsid w:val="00340C30"/>
    <w:rsid w:val="003502FE"/>
    <w:rsid w:val="003519FE"/>
    <w:rsid w:val="003536F9"/>
    <w:rsid w:val="00376325"/>
    <w:rsid w:val="0038467A"/>
    <w:rsid w:val="00385EF1"/>
    <w:rsid w:val="00386A06"/>
    <w:rsid w:val="00387011"/>
    <w:rsid w:val="003B5A48"/>
    <w:rsid w:val="003C17CA"/>
    <w:rsid w:val="003F1D52"/>
    <w:rsid w:val="004025D9"/>
    <w:rsid w:val="0040684D"/>
    <w:rsid w:val="00441719"/>
    <w:rsid w:val="004543BC"/>
    <w:rsid w:val="00457902"/>
    <w:rsid w:val="00460A73"/>
    <w:rsid w:val="0046505D"/>
    <w:rsid w:val="00471347"/>
    <w:rsid w:val="004866A3"/>
    <w:rsid w:val="004A39AD"/>
    <w:rsid w:val="004F68B1"/>
    <w:rsid w:val="00515223"/>
    <w:rsid w:val="0053303A"/>
    <w:rsid w:val="00565D4B"/>
    <w:rsid w:val="00575C25"/>
    <w:rsid w:val="005834D2"/>
    <w:rsid w:val="005974C1"/>
    <w:rsid w:val="005B1823"/>
    <w:rsid w:val="005B25B4"/>
    <w:rsid w:val="005D2672"/>
    <w:rsid w:val="005D44F1"/>
    <w:rsid w:val="005E071D"/>
    <w:rsid w:val="005E2F12"/>
    <w:rsid w:val="00607F91"/>
    <w:rsid w:val="00613651"/>
    <w:rsid w:val="00654D7E"/>
    <w:rsid w:val="006A29AD"/>
    <w:rsid w:val="006E0ED5"/>
    <w:rsid w:val="00701788"/>
    <w:rsid w:val="0070632B"/>
    <w:rsid w:val="00722908"/>
    <w:rsid w:val="00722C51"/>
    <w:rsid w:val="00723877"/>
    <w:rsid w:val="00735CB6"/>
    <w:rsid w:val="007368D3"/>
    <w:rsid w:val="007514F3"/>
    <w:rsid w:val="00755B73"/>
    <w:rsid w:val="00771DFE"/>
    <w:rsid w:val="007723CF"/>
    <w:rsid w:val="007812A5"/>
    <w:rsid w:val="00782F10"/>
    <w:rsid w:val="0079429C"/>
    <w:rsid w:val="00794991"/>
    <w:rsid w:val="007C07F7"/>
    <w:rsid w:val="007C734F"/>
    <w:rsid w:val="007C7A27"/>
    <w:rsid w:val="007D1D58"/>
    <w:rsid w:val="007E5247"/>
    <w:rsid w:val="008106B9"/>
    <w:rsid w:val="00810F36"/>
    <w:rsid w:val="00816167"/>
    <w:rsid w:val="00830D28"/>
    <w:rsid w:val="008335E6"/>
    <w:rsid w:val="00834AA7"/>
    <w:rsid w:val="0085315D"/>
    <w:rsid w:val="0085520D"/>
    <w:rsid w:val="00855B08"/>
    <w:rsid w:val="008606AA"/>
    <w:rsid w:val="00863F42"/>
    <w:rsid w:val="00884DFD"/>
    <w:rsid w:val="00886AF8"/>
    <w:rsid w:val="00894B15"/>
    <w:rsid w:val="008953E6"/>
    <w:rsid w:val="00895A00"/>
    <w:rsid w:val="008C272F"/>
    <w:rsid w:val="008E2DF0"/>
    <w:rsid w:val="008F5194"/>
    <w:rsid w:val="00906F32"/>
    <w:rsid w:val="0091551E"/>
    <w:rsid w:val="00942463"/>
    <w:rsid w:val="00957E40"/>
    <w:rsid w:val="00971CAE"/>
    <w:rsid w:val="00985785"/>
    <w:rsid w:val="009D3E07"/>
    <w:rsid w:val="009E5219"/>
    <w:rsid w:val="009F2016"/>
    <w:rsid w:val="00A274F2"/>
    <w:rsid w:val="00A409BC"/>
    <w:rsid w:val="00A44F8E"/>
    <w:rsid w:val="00A54E45"/>
    <w:rsid w:val="00AA792A"/>
    <w:rsid w:val="00AB21BD"/>
    <w:rsid w:val="00AB3AD7"/>
    <w:rsid w:val="00AE0890"/>
    <w:rsid w:val="00AF0731"/>
    <w:rsid w:val="00B11D28"/>
    <w:rsid w:val="00B1313C"/>
    <w:rsid w:val="00B23FE1"/>
    <w:rsid w:val="00B5271B"/>
    <w:rsid w:val="00B6264D"/>
    <w:rsid w:val="00B74C14"/>
    <w:rsid w:val="00B958E2"/>
    <w:rsid w:val="00BA16C8"/>
    <w:rsid w:val="00BA5430"/>
    <w:rsid w:val="00BC6C81"/>
    <w:rsid w:val="00BE4158"/>
    <w:rsid w:val="00BF116F"/>
    <w:rsid w:val="00BF71DD"/>
    <w:rsid w:val="00C050CF"/>
    <w:rsid w:val="00C20E7F"/>
    <w:rsid w:val="00C4148B"/>
    <w:rsid w:val="00C423FD"/>
    <w:rsid w:val="00C50ED8"/>
    <w:rsid w:val="00C55BA6"/>
    <w:rsid w:val="00C611EE"/>
    <w:rsid w:val="00C61398"/>
    <w:rsid w:val="00C644AF"/>
    <w:rsid w:val="00C66998"/>
    <w:rsid w:val="00C76645"/>
    <w:rsid w:val="00C8296E"/>
    <w:rsid w:val="00C90D0A"/>
    <w:rsid w:val="00C929F0"/>
    <w:rsid w:val="00C938D7"/>
    <w:rsid w:val="00CA4286"/>
    <w:rsid w:val="00CC3D71"/>
    <w:rsid w:val="00CC4C30"/>
    <w:rsid w:val="00CD7D36"/>
    <w:rsid w:val="00D332BC"/>
    <w:rsid w:val="00D42810"/>
    <w:rsid w:val="00D557C1"/>
    <w:rsid w:val="00D66C6F"/>
    <w:rsid w:val="00D67F2A"/>
    <w:rsid w:val="00D7447F"/>
    <w:rsid w:val="00D809EB"/>
    <w:rsid w:val="00D80D41"/>
    <w:rsid w:val="00DA740B"/>
    <w:rsid w:val="00DC189B"/>
    <w:rsid w:val="00DC5A68"/>
    <w:rsid w:val="00DD0BBA"/>
    <w:rsid w:val="00DD2E37"/>
    <w:rsid w:val="00DD4118"/>
    <w:rsid w:val="00DE66C3"/>
    <w:rsid w:val="00DF35ED"/>
    <w:rsid w:val="00E02890"/>
    <w:rsid w:val="00E02AD2"/>
    <w:rsid w:val="00E056CF"/>
    <w:rsid w:val="00E11345"/>
    <w:rsid w:val="00E14782"/>
    <w:rsid w:val="00E153A5"/>
    <w:rsid w:val="00E61F1B"/>
    <w:rsid w:val="00E95C1F"/>
    <w:rsid w:val="00EA3D32"/>
    <w:rsid w:val="00EA5974"/>
    <w:rsid w:val="00EC4DB0"/>
    <w:rsid w:val="00EC55B6"/>
    <w:rsid w:val="00EC6DCD"/>
    <w:rsid w:val="00ED3CDB"/>
    <w:rsid w:val="00F0023A"/>
    <w:rsid w:val="00F0222E"/>
    <w:rsid w:val="00F053D8"/>
    <w:rsid w:val="00F27271"/>
    <w:rsid w:val="00F93D9B"/>
    <w:rsid w:val="00FA5410"/>
    <w:rsid w:val="00FA7169"/>
    <w:rsid w:val="00FC2055"/>
    <w:rsid w:val="00FE05F3"/>
    <w:rsid w:val="00FE7909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A2771D"/>
  <w15:docId w15:val="{CED619B3-5430-42AA-9C5D-C31FD49E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F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0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50E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50ED8"/>
    <w:rPr>
      <w:b/>
      <w:bCs/>
    </w:rPr>
  </w:style>
  <w:style w:type="paragraph" w:customStyle="1" w:styleId="PortalHeading1">
    <w:name w:val="Portal Heading 1"/>
    <w:basedOn w:val="Heading2"/>
    <w:qFormat/>
    <w:rsid w:val="00077BB0"/>
    <w:pPr>
      <w:spacing w:before="360" w:line="240" w:lineRule="auto"/>
      <w:jc w:val="both"/>
    </w:pPr>
    <w:rPr>
      <w:rFonts w:ascii="Calibri" w:eastAsia="MS Gothic" w:hAnsi="Calibri" w:cs="Arial"/>
      <w:b/>
      <w:bCs/>
      <w:color w:val="99AA33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DF"/>
  </w:style>
  <w:style w:type="paragraph" w:styleId="Footer">
    <w:name w:val="footer"/>
    <w:basedOn w:val="Normal"/>
    <w:link w:val="FooterChar"/>
    <w:uiPriority w:val="99"/>
    <w:unhideWhenUsed/>
    <w:rsid w:val="0004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DF"/>
  </w:style>
  <w:style w:type="paragraph" w:styleId="BalloonText">
    <w:name w:val="Balloon Text"/>
    <w:basedOn w:val="Normal"/>
    <w:link w:val="BalloonTextChar"/>
    <w:uiPriority w:val="99"/>
    <w:semiHidden/>
    <w:unhideWhenUsed/>
    <w:rsid w:val="008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0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A0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22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2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1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10F2557ADB74DB54C8DAF0E6D04BF" ma:contentTypeVersion="12" ma:contentTypeDescription="Create a new document." ma:contentTypeScope="" ma:versionID="1a81f0a0df9b2d01efe28f0e48c427bf">
  <xsd:schema xmlns:xsd="http://www.w3.org/2001/XMLSchema" xmlns:xs="http://www.w3.org/2001/XMLSchema" xmlns:p="http://schemas.microsoft.com/office/2006/metadata/properties" xmlns:ns1="http://schemas.microsoft.com/sharepoint/v3" xmlns:ns2="5bcc1abf-0570-4566-bc53-2298d009b6a4" xmlns:ns3="0ad4758b-38df-4d81-b011-adbde52ce947" targetNamespace="http://schemas.microsoft.com/office/2006/metadata/properties" ma:root="true" ma:fieldsID="7c2c0d9531fae93a127a6ef93735f814" ns1:_="" ns2:_="" ns3:_="">
    <xsd:import namespace="http://schemas.microsoft.com/sharepoint/v3"/>
    <xsd:import namespace="5bcc1abf-0570-4566-bc53-2298d009b6a4"/>
    <xsd:import namespace="0ad4758b-38df-4d81-b011-adbde52ce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1abf-0570-4566-bc53-2298d009b6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758b-38df-4d81-b011-adbde52c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278F7-6890-400F-A72A-8D1BD7703E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E08D07-1A6F-4132-BD72-DE36A74BA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299FF-1EB4-4F9E-BFE8-149117C78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c1abf-0570-4566-bc53-2298d009b6a4"/>
    <ds:schemaRef ds:uri="0ad4758b-38df-4d81-b011-adbde52ce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34930-1F08-1E40-BA4E-1847EA67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Line Manager/responsible to: Relations Manager </vt:lpstr>
      <vt:lpstr>    Responsible for: NA</vt:lpstr>
      <vt:lpstr>    Salary banding: 3, £30 – £32K per annum dependent on qualifications held</vt:lpstr>
      <vt:lpstr>    Summary of Role</vt:lpstr>
      <vt:lpstr>    Sales and Marketing </vt:lpstr>
      <vt:lpstr>    Customer Service</vt:lpstr>
      <vt:lpstr>    Support/Administration </vt:lpstr>
      <vt:lpstr>    General Duties</vt:lpstr>
      <vt:lpstr>    Key Performance Indicators</vt:lpstr>
      <vt:lpstr>    Personal Qualities</vt:lpstr>
      <vt:lpstr>    Essential Experience and Skills</vt:lpstr>
      <vt:lpstr>    </vt:lpstr>
      <vt:lpstr>    Desirable Experience and Skills  </vt:lpstr>
      <vt:lpstr>    Experience in working successfully in a sales role.</vt:lpstr>
      <vt:lpstr>    ILM Level 5 Leadership and Management qualifications.  </vt:lpstr>
      <vt:lpstr>    </vt:lpstr>
      <vt:lpstr>    Portal Values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clare.jeffries</dc:creator>
  <cp:lastModifiedBy>Ynyr Roberts</cp:lastModifiedBy>
  <cp:revision>2</cp:revision>
  <cp:lastPrinted>2019-08-06T10:39:00Z</cp:lastPrinted>
  <dcterms:created xsi:type="dcterms:W3CDTF">2019-10-30T15:24:00Z</dcterms:created>
  <dcterms:modified xsi:type="dcterms:W3CDTF">2019-10-30T15:24:00Z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0x010100B8B10F2557ADB74DB54C8DAF0E6D04BF</vt:lpwstr>
  </property>
</Properties>
</file>